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C" w:rsidRDefault="0057076C" w:rsidP="0057076C">
      <w:pPr>
        <w:pStyle w:val="ReportTitle"/>
        <w:rPr>
          <w:rFonts w:ascii="Verdana" w:hAnsi="Verdana"/>
          <w:color w:val="0070C0"/>
          <w:sz w:val="44"/>
          <w:szCs w:val="44"/>
        </w:rPr>
      </w:pPr>
      <w:r>
        <w:rPr>
          <w:rFonts w:ascii="Verdana" w:hAnsi="Verdana"/>
          <w:color w:val="0070C0"/>
          <w:sz w:val="44"/>
          <w:szCs w:val="44"/>
        </w:rPr>
        <w:t>2016 Annual Implementation Plan</w:t>
      </w:r>
      <w:r w:rsidR="002756EA">
        <w:rPr>
          <w:rFonts w:ascii="Verdana" w:hAnsi="Verdana"/>
          <w:color w:val="0070C0"/>
          <w:sz w:val="44"/>
          <w:szCs w:val="44"/>
        </w:rPr>
        <w:t xml:space="preserve">: </w:t>
      </w:r>
      <w:r w:rsidR="00E37960">
        <w:rPr>
          <w:rFonts w:ascii="Verdana" w:hAnsi="Verdana"/>
          <w:color w:val="0070C0"/>
          <w:sz w:val="44"/>
          <w:szCs w:val="44"/>
        </w:rPr>
        <w:t>for Improving Student Outcomes</w:t>
      </w:r>
      <w:r>
        <w:rPr>
          <w:rFonts w:ascii="Verdana" w:hAnsi="Verdana"/>
          <w:color w:val="0070C0"/>
          <w:sz w:val="44"/>
          <w:szCs w:val="44"/>
        </w:rPr>
        <w:t xml:space="preserve"> </w:t>
      </w:r>
    </w:p>
    <w:p w:rsidR="0057076C" w:rsidRDefault="0057076C" w:rsidP="0057076C">
      <w:pPr>
        <w:pStyle w:val="ReportTitle"/>
        <w:rPr>
          <w:rFonts w:ascii="Verdana" w:hAnsi="Verdana"/>
          <w:color w:val="0070C0"/>
          <w:sz w:val="44"/>
          <w:szCs w:val="44"/>
        </w:rPr>
      </w:pPr>
    </w:p>
    <w:p w:rsidR="00BA646C" w:rsidRDefault="004C26B7" w:rsidP="0057076C">
      <w:pPr>
        <w:pStyle w:val="ReportTitle"/>
        <w:rPr>
          <w:rFonts w:ascii="Verdana" w:hAnsi="Verdana"/>
          <w:color w:val="0070C0"/>
          <w:sz w:val="44"/>
          <w:szCs w:val="44"/>
          <w:highlight w:val="lightGray"/>
        </w:rPr>
        <w:sectPr w:rsidR="00BA646C" w:rsidSect="00BA646C">
          <w:pgSz w:w="23814" w:h="16839" w:orient="landscape" w:code="8"/>
          <w:pgMar w:top="1440" w:right="1440" w:bottom="1440" w:left="1440" w:header="708" w:footer="708" w:gutter="0"/>
          <w:cols w:space="720"/>
          <w:docGrid w:linePitch="245"/>
        </w:sectPr>
      </w:pPr>
      <w:r>
        <w:rPr>
          <w:rFonts w:ascii="Verdana" w:hAnsi="Verdana"/>
          <w:color w:val="0070C0"/>
          <w:sz w:val="44"/>
          <w:szCs w:val="44"/>
          <w:highlight w:val="lightGray"/>
        </w:rPr>
        <w:t>3284</w:t>
      </w:r>
    </w:p>
    <w:p w:rsidR="0057076C" w:rsidRDefault="0057076C" w:rsidP="0057076C">
      <w:pPr>
        <w:pStyle w:val="ReportTitle"/>
        <w:rPr>
          <w:rFonts w:ascii="Verdana" w:hAnsi="Verdana"/>
          <w:color w:val="0070C0"/>
          <w:sz w:val="44"/>
          <w:szCs w:val="44"/>
          <w:highlight w:val="lightGray"/>
        </w:rPr>
      </w:pPr>
    </w:p>
    <w:p w:rsidR="0057076C" w:rsidRDefault="004C26B7" w:rsidP="0057076C">
      <w:pPr>
        <w:pStyle w:val="ReportTitle"/>
        <w:rPr>
          <w:rFonts w:ascii="Verdana" w:hAnsi="Verdana"/>
          <w:color w:val="0070C0"/>
          <w:sz w:val="44"/>
          <w:szCs w:val="44"/>
          <w:highlight w:val="lightGray"/>
        </w:rPr>
      </w:pPr>
      <w:r>
        <w:rPr>
          <w:rFonts w:ascii="Verdana" w:hAnsi="Verdana"/>
          <w:color w:val="0070C0"/>
          <w:sz w:val="44"/>
          <w:szCs w:val="44"/>
          <w:highlight w:val="lightGray"/>
        </w:rPr>
        <w:t>Mount Dandenong Primary School</w:t>
      </w:r>
    </w:p>
    <w:p w:rsidR="0057076C" w:rsidRDefault="004C26B7" w:rsidP="0057076C">
      <w:pPr>
        <w:pStyle w:val="ReportTitle"/>
        <w:rPr>
          <w:rFonts w:ascii="Verdana" w:hAnsi="Verdana"/>
          <w:color w:val="0070C0"/>
          <w:sz w:val="44"/>
          <w:szCs w:val="44"/>
          <w:highlight w:val="lightGray"/>
        </w:rPr>
      </w:pPr>
      <w:r>
        <w:rPr>
          <w:rFonts w:ascii="Verdana" w:hAnsi="Verdana"/>
          <w:color w:val="0070C0"/>
          <w:sz w:val="44"/>
          <w:szCs w:val="44"/>
          <w:highlight w:val="lightGray"/>
        </w:rPr>
        <w:t>2016</w:t>
      </w:r>
    </w:p>
    <w:p w:rsidR="0057076C" w:rsidRDefault="0057076C" w:rsidP="0057076C">
      <w:pPr>
        <w:pStyle w:val="Title"/>
        <w:rPr>
          <w:rFonts w:ascii="Verdana" w:hAnsi="Verdana"/>
          <w:b w:val="0"/>
          <w:bCs w:val="0"/>
          <w:color w:val="0070C0"/>
          <w:spacing w:val="-12"/>
          <w:sz w:val="46"/>
          <w:szCs w:val="46"/>
        </w:rPr>
      </w:pPr>
    </w:p>
    <w:p w:rsidR="0057076C" w:rsidRDefault="00F81A1B" w:rsidP="0057076C">
      <w:pPr>
        <w:pStyle w:val="Title"/>
        <w:jc w:val="left"/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</w:pPr>
      <w:r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  <w:t>Based on Strategic Plan</w:t>
      </w:r>
      <w:r w:rsidR="0057076C"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  <w:t xml:space="preserve"> </w:t>
      </w:r>
      <w:r w:rsidR="004C26B7"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  <w:t>2016-2019</w:t>
      </w:r>
    </w:p>
    <w:p w:rsidR="0057076C" w:rsidRDefault="0057076C" w:rsidP="0057076C">
      <w:pPr>
        <w:pStyle w:val="Heading2"/>
      </w:pPr>
    </w:p>
    <w:p w:rsidR="0057076C" w:rsidRDefault="0057076C" w:rsidP="0057076C">
      <w:pPr>
        <w:pStyle w:val="Heading2"/>
      </w:pPr>
      <w:r>
        <w:t>Endorsements</w:t>
      </w: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2030"/>
        <w:gridCol w:w="7212"/>
      </w:tblGrid>
      <w:tr w:rsidR="0057076C" w:rsidTr="0057076C">
        <w:trPr>
          <w:trHeight w:val="1664"/>
        </w:trPr>
        <w:tc>
          <w:tcPr>
            <w:tcW w:w="203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Endorsement by School Principal</w:t>
            </w:r>
          </w:p>
          <w:p w:rsidR="0057076C" w:rsidRDefault="0057076C">
            <w:pPr>
              <w:pStyle w:val="CommentText"/>
              <w:rPr>
                <w:rFonts w:ascii="Verdana" w:hAnsi="Verdana"/>
                <w:color w:val="auto"/>
                <w:lang w:val="en-AU"/>
              </w:rPr>
            </w:pPr>
          </w:p>
        </w:tc>
        <w:tc>
          <w:tcPr>
            <w:tcW w:w="721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Signed……………………………………….</w:t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Name………………………………………….</w:t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Date……………………………………………</w:t>
            </w:r>
          </w:p>
        </w:tc>
      </w:tr>
      <w:tr w:rsidR="0057076C" w:rsidTr="0057076C">
        <w:trPr>
          <w:trHeight w:val="2534"/>
        </w:trPr>
        <w:tc>
          <w:tcPr>
            <w:tcW w:w="203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Endorsement by School Council</w:t>
            </w:r>
          </w:p>
          <w:p w:rsidR="0057076C" w:rsidRDefault="0057076C">
            <w:pPr>
              <w:pStyle w:val="CommentText"/>
              <w:rPr>
                <w:rFonts w:ascii="Verdana" w:hAnsi="Verdana"/>
                <w:color w:val="auto"/>
                <w:lang w:val="en-AU"/>
              </w:rPr>
            </w:pPr>
          </w:p>
        </w:tc>
        <w:tc>
          <w:tcPr>
            <w:tcW w:w="721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Signed……………………………………….</w:t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Name………………………………………….</w:t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Date……………………………………………</w:t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</w:p>
        </w:tc>
      </w:tr>
      <w:tr w:rsidR="0057076C" w:rsidTr="0057076C">
        <w:trPr>
          <w:trHeight w:val="2534"/>
        </w:trPr>
        <w:tc>
          <w:tcPr>
            <w:tcW w:w="203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Endorsement by Senior Advisor</w:t>
            </w:r>
          </w:p>
          <w:p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721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Signed……………………………………….</w:t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Name………………………………………….</w:t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Date……………………………………………</w:t>
            </w:r>
          </w:p>
        </w:tc>
      </w:tr>
    </w:tbl>
    <w:p w:rsidR="0057076C" w:rsidRDefault="0057076C" w:rsidP="0057076C">
      <w:pPr>
        <w:spacing w:after="200" w:line="276" w:lineRule="auto"/>
        <w:rPr>
          <w:rFonts w:ascii="Verdana" w:hAnsi="Verdana"/>
          <w:color w:val="808080" w:themeColor="background1" w:themeShade="80"/>
          <w:spacing w:val="-12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8424E" w:rsidRDefault="0028424E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9D5C2C" w:rsidRDefault="009D5C2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9D1BE3" w:rsidRPr="009D1BE3" w:rsidRDefault="0065396E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lastRenderedPageBreak/>
        <w:t>Guide to developing the</w:t>
      </w:r>
      <w:r w:rsidR="009D1BE3" w:rsidRPr="009D1BE3">
        <w:rPr>
          <w:rFonts w:ascii="Verdana" w:hAnsi="Verdana"/>
          <w:b/>
          <w:color w:val="auto"/>
          <w:sz w:val="20"/>
          <w:szCs w:val="20"/>
        </w:rPr>
        <w:t xml:space="preserve"> A</w:t>
      </w:r>
      <w:r w:rsidR="009D1BE3">
        <w:rPr>
          <w:rFonts w:ascii="Verdana" w:hAnsi="Verdana"/>
          <w:b/>
          <w:color w:val="auto"/>
          <w:sz w:val="20"/>
          <w:szCs w:val="20"/>
        </w:rPr>
        <w:t>nnual Implementation Plan: for Improving Student O</w:t>
      </w:r>
      <w:r w:rsidR="009D1BE3" w:rsidRPr="009D1BE3">
        <w:rPr>
          <w:rFonts w:ascii="Verdana" w:hAnsi="Verdana"/>
          <w:b/>
          <w:color w:val="auto"/>
          <w:sz w:val="20"/>
          <w:szCs w:val="20"/>
        </w:rPr>
        <w:t>utcomes</w:t>
      </w:r>
    </w:p>
    <w:p w:rsidR="008B24CF" w:rsidRPr="00F931AE" w:rsidRDefault="008B24CF" w:rsidP="00F931AE">
      <w:p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 xml:space="preserve">To focus effort where it is most needed, four priorities have been identified for the entire Victorian government school system. </w:t>
      </w:r>
      <w:r w:rsidR="00D63C3D">
        <w:rPr>
          <w:rFonts w:ascii="Verdana" w:hAnsi="Verdana"/>
          <w:color w:val="auto"/>
          <w:sz w:val="20"/>
          <w:szCs w:val="20"/>
        </w:rPr>
        <w:t xml:space="preserve"> </w:t>
      </w:r>
      <w:r w:rsidRPr="00F931AE">
        <w:rPr>
          <w:rFonts w:ascii="Verdana" w:hAnsi="Verdana"/>
          <w:color w:val="auto"/>
          <w:sz w:val="20"/>
          <w:szCs w:val="20"/>
        </w:rPr>
        <w:t xml:space="preserve">The four priorities are: </w:t>
      </w:r>
    </w:p>
    <w:p w:rsidR="008B24CF" w:rsidRPr="00F931AE" w:rsidRDefault="008B24CF" w:rsidP="00F931AE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>Excellence in teaching and learning</w:t>
      </w:r>
    </w:p>
    <w:p w:rsidR="008B24CF" w:rsidRPr="00F931AE" w:rsidRDefault="008B24CF" w:rsidP="00F931AE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>Professional leadership</w:t>
      </w:r>
    </w:p>
    <w:p w:rsidR="008B24CF" w:rsidRPr="00F931AE" w:rsidRDefault="008B24CF" w:rsidP="00F931AE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 xml:space="preserve">Positive climate for learning </w:t>
      </w:r>
    </w:p>
    <w:p w:rsidR="008B24CF" w:rsidRPr="00D63C3D" w:rsidRDefault="008B24CF" w:rsidP="00D63C3D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bookmarkStart w:id="0" w:name="_Toc427927940"/>
      <w:bookmarkStart w:id="1" w:name="_Toc427937997"/>
      <w:r w:rsidRPr="00F931AE">
        <w:rPr>
          <w:rFonts w:ascii="Verdana" w:hAnsi="Verdana"/>
          <w:color w:val="auto"/>
          <w:sz w:val="20"/>
          <w:szCs w:val="20"/>
        </w:rPr>
        <w:t>Community engagement in learning.</w:t>
      </w:r>
      <w:bookmarkEnd w:id="0"/>
      <w:bookmarkEnd w:id="1"/>
    </w:p>
    <w:p w:rsidR="008B24CF" w:rsidRDefault="008B24CF" w:rsidP="008B24CF">
      <w:p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</w:t>
      </w:r>
      <w:r w:rsidRPr="007C68B3">
        <w:rPr>
          <w:rFonts w:ascii="Verdana" w:hAnsi="Verdana"/>
          <w:color w:val="auto"/>
          <w:sz w:val="20"/>
          <w:szCs w:val="20"/>
        </w:rPr>
        <w:t xml:space="preserve">ix </w:t>
      </w:r>
      <w:r w:rsidRPr="00F931AE">
        <w:rPr>
          <w:rFonts w:ascii="Verdana" w:hAnsi="Verdana"/>
          <w:color w:val="auto"/>
          <w:sz w:val="20"/>
          <w:szCs w:val="20"/>
        </w:rPr>
        <w:t>evidence-based initiatives</w:t>
      </w:r>
      <w:r w:rsidRPr="007C68B3">
        <w:rPr>
          <w:rFonts w:ascii="Verdana" w:hAnsi="Verdana"/>
          <w:color w:val="auto"/>
          <w:sz w:val="20"/>
          <w:szCs w:val="20"/>
        </w:rPr>
        <w:t xml:space="preserve"> </w:t>
      </w:r>
      <w:r w:rsidRPr="00F931AE">
        <w:rPr>
          <w:rFonts w:ascii="Verdana" w:hAnsi="Verdana"/>
          <w:color w:val="auto"/>
          <w:sz w:val="20"/>
          <w:szCs w:val="20"/>
        </w:rPr>
        <w:t xml:space="preserve">assist schools to identify and utilise the most effective, relevant and evidence-based strategies that when </w:t>
      </w:r>
      <w:r w:rsidRPr="007C68B3">
        <w:rPr>
          <w:rFonts w:ascii="Verdana" w:hAnsi="Verdana"/>
          <w:color w:val="auto"/>
          <w:sz w:val="20"/>
          <w:szCs w:val="20"/>
        </w:rPr>
        <w:t>implemented with consistency and depth</w:t>
      </w:r>
      <w:r w:rsidRPr="00F931AE">
        <w:rPr>
          <w:rFonts w:ascii="Verdana" w:hAnsi="Verdana"/>
          <w:color w:val="auto"/>
          <w:sz w:val="20"/>
          <w:szCs w:val="20"/>
        </w:rPr>
        <w:t xml:space="preserve"> help drive improved student outcomes. The initiatives are associated with </w:t>
      </w:r>
      <w:r w:rsidR="000222E5">
        <w:rPr>
          <w:rFonts w:ascii="Verdana" w:hAnsi="Verdana"/>
          <w:color w:val="auto"/>
          <w:sz w:val="20"/>
          <w:szCs w:val="20"/>
        </w:rPr>
        <w:t xml:space="preserve">the four state-wide priorities, </w:t>
      </w:r>
      <w:r w:rsidRPr="00F931AE">
        <w:rPr>
          <w:rFonts w:ascii="Verdana" w:hAnsi="Verdana"/>
          <w:color w:val="auto"/>
          <w:sz w:val="20"/>
          <w:szCs w:val="20"/>
        </w:rPr>
        <w:t>in the following way</w:t>
      </w:r>
      <w:r w:rsidR="000222E5">
        <w:rPr>
          <w:rFonts w:ascii="Verdana" w:hAnsi="Verdana"/>
          <w:color w:val="auto"/>
          <w:sz w:val="20"/>
          <w:szCs w:val="20"/>
        </w:rPr>
        <w:t xml:space="preserve"> (</w:t>
      </w:r>
      <w:r w:rsidR="0065396E">
        <w:rPr>
          <w:rFonts w:ascii="Verdana" w:hAnsi="Verdana"/>
          <w:color w:val="auto"/>
          <w:sz w:val="20"/>
          <w:szCs w:val="20"/>
        </w:rPr>
        <w:t>please refer</w:t>
      </w:r>
      <w:r w:rsidR="000222E5">
        <w:rPr>
          <w:rFonts w:ascii="Verdana" w:hAnsi="Verdana"/>
          <w:color w:val="auto"/>
          <w:sz w:val="20"/>
          <w:szCs w:val="20"/>
        </w:rPr>
        <w:t xml:space="preserve"> to the </w:t>
      </w:r>
      <w:r w:rsidR="003554D3" w:rsidRPr="003554D3">
        <w:rPr>
          <w:rFonts w:ascii="Verdana" w:hAnsi="Verdana"/>
          <w:i/>
          <w:color w:val="auto"/>
          <w:sz w:val="20"/>
          <w:szCs w:val="20"/>
        </w:rPr>
        <w:t xml:space="preserve">Framework for Improving Student Outcomes: </w:t>
      </w:r>
      <w:r w:rsidR="0065396E">
        <w:rPr>
          <w:rFonts w:ascii="Verdana" w:hAnsi="Verdana"/>
          <w:i/>
          <w:color w:val="auto"/>
          <w:sz w:val="20"/>
          <w:szCs w:val="20"/>
        </w:rPr>
        <w:t>Guidelines</w:t>
      </w:r>
      <w:r w:rsidR="003554D3">
        <w:rPr>
          <w:rFonts w:ascii="Verdana" w:hAnsi="Verdana"/>
          <w:i/>
          <w:color w:val="auto"/>
          <w:sz w:val="20"/>
          <w:szCs w:val="20"/>
        </w:rPr>
        <w:t xml:space="preserve"> for schools</w:t>
      </w:r>
      <w:r w:rsidR="000222E5">
        <w:rPr>
          <w:rFonts w:ascii="Verdana" w:hAnsi="Verdana"/>
          <w:i/>
          <w:color w:val="auto"/>
          <w:sz w:val="20"/>
          <w:szCs w:val="20"/>
        </w:rPr>
        <w:t>)</w:t>
      </w:r>
      <w:r w:rsidRPr="00F931AE">
        <w:rPr>
          <w:rFonts w:ascii="Verdana" w:hAnsi="Verdana"/>
          <w:color w:val="auto"/>
          <w:sz w:val="20"/>
          <w:szCs w:val="20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081623" w:rsidRPr="00BE2D79" w:rsidTr="00047A3E">
        <w:trPr>
          <w:trHeight w:hRule="exact" w:val="567"/>
          <w:tblHeader/>
        </w:trPr>
        <w:tc>
          <w:tcPr>
            <w:tcW w:w="3119" w:type="dxa"/>
            <w:tcBorders>
              <w:bottom w:val="single" w:sz="36" w:space="0" w:color="FFFFFF" w:themeColor="background1"/>
            </w:tcBorders>
            <w:shd w:val="clear" w:color="auto" w:fill="90C962"/>
            <w:vAlign w:val="center"/>
          </w:tcPr>
          <w:p w:rsidR="00081623" w:rsidRPr="00BE2D79" w:rsidRDefault="00081623" w:rsidP="00047A3E">
            <w:pPr>
              <w:spacing w:after="90" w:line="220" w:lineRule="atLeast"/>
              <w:rPr>
                <w:b/>
                <w:bCs/>
                <w:color w:val="FFFFFF"/>
                <w:szCs w:val="18"/>
              </w:rPr>
            </w:pPr>
            <w:r w:rsidRPr="00BE2D79">
              <w:rPr>
                <w:b/>
                <w:bCs/>
                <w:color w:val="FFFFFF"/>
                <w:szCs w:val="18"/>
              </w:rPr>
              <w:t>Priority</w:t>
            </w:r>
          </w:p>
        </w:tc>
        <w:tc>
          <w:tcPr>
            <w:tcW w:w="6662" w:type="dxa"/>
            <w:tcBorders>
              <w:bottom w:val="single" w:sz="36" w:space="0" w:color="FFFFFF" w:themeColor="background1"/>
            </w:tcBorders>
            <w:shd w:val="clear" w:color="auto" w:fill="90C962"/>
            <w:vAlign w:val="center"/>
          </w:tcPr>
          <w:p w:rsidR="00081623" w:rsidRPr="00BE2D79" w:rsidRDefault="00081623" w:rsidP="00047A3E">
            <w:pPr>
              <w:spacing w:after="90" w:line="220" w:lineRule="atLeast"/>
              <w:rPr>
                <w:b/>
                <w:bCs/>
                <w:color w:val="FFFFFF"/>
                <w:szCs w:val="18"/>
              </w:rPr>
            </w:pPr>
            <w:r w:rsidRPr="00BE2D79">
              <w:rPr>
                <w:b/>
                <w:bCs/>
                <w:color w:val="FFFFFF"/>
                <w:szCs w:val="18"/>
              </w:rPr>
              <w:t>Initiatives</w:t>
            </w:r>
          </w:p>
        </w:tc>
      </w:tr>
      <w:tr w:rsidR="00081623" w:rsidRPr="00BE2D79" w:rsidTr="00047A3E">
        <w:trPr>
          <w:trHeight w:val="271"/>
        </w:trPr>
        <w:tc>
          <w:tcPr>
            <w:tcW w:w="3119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89C5E5"/>
          </w:tcPr>
          <w:p w:rsidR="00081623" w:rsidRPr="00BE2D79" w:rsidRDefault="00081623" w:rsidP="00047A3E">
            <w:pPr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  <w:r w:rsidRPr="00BE2D79">
              <w:rPr>
                <w:rFonts w:eastAsia="Calibri"/>
                <w:b/>
                <w:color w:val="3B3838"/>
                <w:szCs w:val="18"/>
                <w:lang w:val="en-US"/>
              </w:rPr>
              <w:t>Excellence in teaching and learning</w:t>
            </w:r>
            <w:r w:rsidRPr="00BE2D79">
              <w:rPr>
                <w:b/>
                <w:color w:val="3B383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36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9C5E5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Building practice excellence</w:t>
            </w:r>
            <w:r w:rsidRPr="006C33E0">
              <w:rPr>
                <w:rFonts w:cs="Arial"/>
                <w:b/>
                <w:color w:val="3B3838"/>
                <w:szCs w:val="18"/>
              </w:rPr>
              <w:t>:</w:t>
            </w:r>
            <w:r>
              <w:rPr>
                <w:rFonts w:cs="Arial"/>
                <w:color w:val="3B3838"/>
                <w:szCs w:val="18"/>
              </w:rPr>
              <w:t xml:space="preserve"> Teachers, principals and schools will work together</w:t>
            </w:r>
          </w:p>
        </w:tc>
      </w:tr>
      <w:tr w:rsidR="00081623" w:rsidRPr="00BE2D79" w:rsidTr="00047A3E">
        <w:trPr>
          <w:trHeight w:val="270"/>
        </w:trPr>
        <w:tc>
          <w:tcPr>
            <w:tcW w:w="3119" w:type="dxa"/>
            <w:vMerge/>
            <w:tcBorders>
              <w:top w:val="single" w:sz="36" w:space="0" w:color="FFFFFF" w:themeColor="background1"/>
            </w:tcBorders>
            <w:shd w:val="clear" w:color="auto" w:fill="89C5E5"/>
          </w:tcPr>
          <w:p w:rsidR="00081623" w:rsidRPr="00BE2D79" w:rsidRDefault="00081623" w:rsidP="00047A3E">
            <w:pPr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</w:tcBorders>
            <w:shd w:val="clear" w:color="auto" w:fill="89C5E5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Curriculum planning and assessment</w:t>
            </w:r>
            <w:r w:rsidRPr="006C33E0">
              <w:rPr>
                <w:rFonts w:cs="Arial"/>
                <w:b/>
                <w:color w:val="3B3838"/>
                <w:szCs w:val="18"/>
              </w:rPr>
              <w:t>:</w:t>
            </w:r>
            <w:r>
              <w:rPr>
                <w:rFonts w:cs="Arial"/>
                <w:color w:val="3B3838"/>
                <w:szCs w:val="18"/>
              </w:rPr>
              <w:t xml:space="preserve"> School will embed a culture of curriculum planning, and assess the impact of learning programs, adjusting them to suit individual student needs</w:t>
            </w:r>
          </w:p>
        </w:tc>
      </w:tr>
      <w:tr w:rsidR="00081623" w:rsidRPr="00BE2D79" w:rsidTr="00047A3E">
        <w:trPr>
          <w:trHeight w:hRule="exact" w:val="90"/>
        </w:trPr>
        <w:tc>
          <w:tcPr>
            <w:tcW w:w="3119" w:type="dxa"/>
          </w:tcPr>
          <w:p w:rsidR="00081623" w:rsidRPr="00BE2D79" w:rsidRDefault="00081623" w:rsidP="00047A3E">
            <w:pPr>
              <w:spacing w:after="9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</w:tcPr>
          <w:p w:rsidR="00081623" w:rsidRPr="00BE2D79" w:rsidRDefault="00081623" w:rsidP="00047A3E">
            <w:pPr>
              <w:spacing w:after="90" w:line="220" w:lineRule="atLeast"/>
              <w:ind w:left="175"/>
              <w:jc w:val="both"/>
              <w:rPr>
                <w:rFonts w:cs="Arial"/>
                <w:color w:val="3B3838"/>
                <w:szCs w:val="18"/>
              </w:rPr>
            </w:pPr>
          </w:p>
        </w:tc>
      </w:tr>
      <w:tr w:rsidR="00081623" w:rsidRPr="00BE2D79" w:rsidTr="00047A3E">
        <w:trPr>
          <w:trHeight w:val="300"/>
        </w:trPr>
        <w:tc>
          <w:tcPr>
            <w:tcW w:w="3119" w:type="dxa"/>
            <w:shd w:val="clear" w:color="auto" w:fill="FFFF66"/>
          </w:tcPr>
          <w:p w:rsidR="00081623" w:rsidRPr="00BE2D79" w:rsidRDefault="00081623" w:rsidP="00047A3E">
            <w:pPr>
              <w:tabs>
                <w:tab w:val="left" w:pos="318"/>
              </w:tabs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  <w:r w:rsidRPr="00BE2D79">
              <w:rPr>
                <w:b/>
                <w:color w:val="3B3838"/>
                <w:szCs w:val="18"/>
              </w:rPr>
              <w:t xml:space="preserve">Professional leadership </w:t>
            </w:r>
          </w:p>
        </w:tc>
        <w:tc>
          <w:tcPr>
            <w:tcW w:w="6662" w:type="dxa"/>
            <w:shd w:val="clear" w:color="auto" w:fill="FFFF66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Building leadership teams:</w:t>
            </w:r>
            <w:r>
              <w:rPr>
                <w:rFonts w:cs="Arial"/>
                <w:color w:val="3B3838"/>
                <w:szCs w:val="18"/>
              </w:rPr>
              <w:t xml:space="preserve"> Schools will strengthen their succession planning, develop the capabilities of their leadership teams in using evidence</w:t>
            </w:r>
          </w:p>
        </w:tc>
      </w:tr>
      <w:tr w:rsidR="00081623" w:rsidRPr="00BE2D79" w:rsidTr="00047A3E">
        <w:trPr>
          <w:trHeight w:hRule="exact" w:val="90"/>
        </w:trPr>
        <w:tc>
          <w:tcPr>
            <w:tcW w:w="3119" w:type="dxa"/>
          </w:tcPr>
          <w:p w:rsidR="00081623" w:rsidRPr="00BE2D79" w:rsidRDefault="00081623" w:rsidP="00047A3E">
            <w:pPr>
              <w:spacing w:after="9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</w:tcPr>
          <w:p w:rsidR="00081623" w:rsidRPr="00BE2D79" w:rsidRDefault="00081623" w:rsidP="00047A3E">
            <w:pPr>
              <w:spacing w:after="90" w:line="220" w:lineRule="atLeast"/>
              <w:ind w:left="175"/>
              <w:jc w:val="both"/>
              <w:rPr>
                <w:rFonts w:cs="Arial"/>
                <w:color w:val="3B3838"/>
                <w:szCs w:val="18"/>
              </w:rPr>
            </w:pPr>
          </w:p>
        </w:tc>
      </w:tr>
      <w:tr w:rsidR="00081623" w:rsidRPr="00BE2D79" w:rsidTr="00047A3E">
        <w:trPr>
          <w:trHeight w:val="179"/>
        </w:trPr>
        <w:tc>
          <w:tcPr>
            <w:tcW w:w="3119" w:type="dxa"/>
            <w:vMerge w:val="restart"/>
            <w:shd w:val="clear" w:color="auto" w:fill="FFC000"/>
          </w:tcPr>
          <w:p w:rsidR="00081623" w:rsidRPr="00BE2D79" w:rsidRDefault="00081623" w:rsidP="00047A3E">
            <w:pPr>
              <w:tabs>
                <w:tab w:val="left" w:pos="318"/>
              </w:tabs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  <w:r w:rsidRPr="00BE2D79">
              <w:rPr>
                <w:b/>
                <w:color w:val="3B3838"/>
                <w:szCs w:val="18"/>
              </w:rPr>
              <w:t xml:space="preserve">Positive climate for learning </w:t>
            </w:r>
          </w:p>
        </w:tc>
        <w:tc>
          <w:tcPr>
            <w:tcW w:w="6662" w:type="dxa"/>
            <w:shd w:val="clear" w:color="auto" w:fill="FFC000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Empowering students and building school pride:</w:t>
            </w:r>
            <w:r>
              <w:rPr>
                <w:rFonts w:cs="Arial"/>
                <w:color w:val="3B3838"/>
                <w:szCs w:val="18"/>
              </w:rPr>
              <w:t xml:space="preserve"> Schools will develop approaches that give students a greater say</w:t>
            </w:r>
          </w:p>
        </w:tc>
      </w:tr>
      <w:tr w:rsidR="00081623" w:rsidRPr="00BE2D79" w:rsidTr="00047A3E">
        <w:trPr>
          <w:trHeight w:val="178"/>
        </w:trPr>
        <w:tc>
          <w:tcPr>
            <w:tcW w:w="3119" w:type="dxa"/>
            <w:vMerge/>
            <w:shd w:val="clear" w:color="auto" w:fill="FFC000"/>
          </w:tcPr>
          <w:p w:rsidR="00081623" w:rsidRPr="00BE2D79" w:rsidRDefault="00081623" w:rsidP="00047A3E">
            <w:pPr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  <w:shd w:val="clear" w:color="auto" w:fill="FFC000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Setting expectations and promoting inclusion:</w:t>
            </w:r>
            <w:r>
              <w:rPr>
                <w:rFonts w:cs="Arial"/>
                <w:color w:val="3B3838"/>
                <w:szCs w:val="18"/>
              </w:rPr>
              <w:t xml:space="preserve"> Schools will work across their communities to implement support to health, wellbeing, inclusion and engagement of all students</w:t>
            </w:r>
          </w:p>
        </w:tc>
      </w:tr>
      <w:tr w:rsidR="00081623" w:rsidRPr="00BE2D79" w:rsidTr="00047A3E">
        <w:trPr>
          <w:trHeight w:hRule="exact" w:val="90"/>
        </w:trPr>
        <w:tc>
          <w:tcPr>
            <w:tcW w:w="3119" w:type="dxa"/>
          </w:tcPr>
          <w:p w:rsidR="00081623" w:rsidRPr="00BE2D79" w:rsidRDefault="00081623" w:rsidP="00047A3E">
            <w:pPr>
              <w:spacing w:after="9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</w:tcPr>
          <w:p w:rsidR="00081623" w:rsidRPr="00BE2D79" w:rsidRDefault="00081623" w:rsidP="00047A3E">
            <w:pPr>
              <w:spacing w:after="90" w:line="220" w:lineRule="atLeast"/>
              <w:ind w:left="175"/>
              <w:jc w:val="both"/>
              <w:rPr>
                <w:rFonts w:cs="Arial"/>
                <w:color w:val="3B3838"/>
                <w:szCs w:val="18"/>
              </w:rPr>
            </w:pPr>
          </w:p>
        </w:tc>
      </w:tr>
      <w:tr w:rsidR="00081623" w:rsidRPr="00BE2D79" w:rsidTr="00047A3E">
        <w:tc>
          <w:tcPr>
            <w:tcW w:w="3119" w:type="dxa"/>
            <w:shd w:val="clear" w:color="auto" w:fill="BCA0C2"/>
          </w:tcPr>
          <w:p w:rsidR="00081623" w:rsidRPr="00BE2D79" w:rsidRDefault="00081623" w:rsidP="00047A3E">
            <w:pPr>
              <w:spacing w:before="120" w:after="120" w:line="220" w:lineRule="atLeast"/>
              <w:ind w:left="34"/>
              <w:rPr>
                <w:rFonts w:cs="Arial"/>
                <w:b/>
                <w:color w:val="3B3838"/>
                <w:szCs w:val="18"/>
              </w:rPr>
            </w:pPr>
            <w:r w:rsidRPr="00BE2D79">
              <w:rPr>
                <w:rFonts w:eastAsia="Calibri" w:cs="Arial"/>
                <w:b/>
                <w:color w:val="3B3838"/>
                <w:szCs w:val="18"/>
                <w:lang w:val="en-US"/>
              </w:rPr>
              <w:t>Community engagement in learning</w:t>
            </w:r>
            <w:r w:rsidRPr="00BE2D79">
              <w:rPr>
                <w:rFonts w:cs="Arial"/>
                <w:b/>
                <w:color w:val="3B3838"/>
                <w:szCs w:val="18"/>
              </w:rPr>
              <w:t xml:space="preserve"> </w:t>
            </w:r>
          </w:p>
        </w:tc>
        <w:tc>
          <w:tcPr>
            <w:tcW w:w="6662" w:type="dxa"/>
            <w:shd w:val="clear" w:color="auto" w:fill="BCA0C2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Building communities:</w:t>
            </w:r>
            <w:r>
              <w:rPr>
                <w:rFonts w:cs="Arial"/>
                <w:color w:val="3B3838"/>
                <w:szCs w:val="18"/>
              </w:rPr>
              <w:t xml:space="preserve"> Schools will strengthen their capacity to build relationships with the broader community by partnering</w:t>
            </w:r>
          </w:p>
        </w:tc>
      </w:tr>
    </w:tbl>
    <w:p w:rsidR="00081623" w:rsidRDefault="00081623" w:rsidP="008B24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</w:p>
    <w:p w:rsidR="008B24CF" w:rsidRDefault="008B24CF" w:rsidP="008B24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  <w:r w:rsidRPr="007C68B3">
        <w:rPr>
          <w:rFonts w:ascii="Verdana" w:hAnsi="Verdana"/>
          <w:color w:val="auto"/>
          <w:sz w:val="20"/>
          <w:szCs w:val="20"/>
        </w:rPr>
        <w:t>To guide the development of the 2016 Annual Implementation Plan</w:t>
      </w:r>
      <w:r w:rsidR="0065396E">
        <w:rPr>
          <w:rFonts w:ascii="Verdana" w:hAnsi="Verdana"/>
          <w:color w:val="auto"/>
          <w:sz w:val="20"/>
          <w:szCs w:val="20"/>
        </w:rPr>
        <w:t>:</w:t>
      </w:r>
      <w:r w:rsidR="000222E5">
        <w:rPr>
          <w:rFonts w:ascii="Verdana" w:hAnsi="Verdana"/>
          <w:color w:val="auto"/>
          <w:sz w:val="20"/>
          <w:szCs w:val="20"/>
        </w:rPr>
        <w:t xml:space="preserve"> for Improving Student Outcomes</w:t>
      </w:r>
      <w:r w:rsidR="0028424E">
        <w:rPr>
          <w:rFonts w:ascii="Verdana" w:hAnsi="Verdana"/>
          <w:color w:val="auto"/>
          <w:sz w:val="20"/>
          <w:szCs w:val="20"/>
        </w:rPr>
        <w:t xml:space="preserve"> (AIP)</w:t>
      </w:r>
      <w:r w:rsidRPr="007C68B3">
        <w:rPr>
          <w:rFonts w:ascii="Verdana" w:hAnsi="Verdana"/>
          <w:color w:val="auto"/>
          <w:sz w:val="20"/>
          <w:szCs w:val="20"/>
        </w:rPr>
        <w:t xml:space="preserve"> schools </w:t>
      </w:r>
      <w:r w:rsidR="00D63C3D">
        <w:rPr>
          <w:rFonts w:ascii="Verdana" w:hAnsi="Verdana"/>
          <w:color w:val="auto"/>
          <w:sz w:val="20"/>
          <w:szCs w:val="20"/>
        </w:rPr>
        <w:t xml:space="preserve">will </w:t>
      </w:r>
      <w:r w:rsidR="000222E5">
        <w:rPr>
          <w:rFonts w:ascii="Verdana" w:hAnsi="Verdana"/>
          <w:color w:val="auto"/>
          <w:sz w:val="20"/>
          <w:szCs w:val="20"/>
        </w:rPr>
        <w:t xml:space="preserve">work with support from </w:t>
      </w:r>
      <w:r w:rsidR="00D767CC">
        <w:rPr>
          <w:rFonts w:ascii="Verdana" w:hAnsi="Verdana"/>
          <w:color w:val="auto"/>
          <w:sz w:val="20"/>
          <w:szCs w:val="20"/>
        </w:rPr>
        <w:t>Senior Education Improvement Leader</w:t>
      </w:r>
      <w:r w:rsidR="000222E5">
        <w:rPr>
          <w:rFonts w:ascii="Verdana" w:hAnsi="Verdana"/>
          <w:color w:val="auto"/>
          <w:sz w:val="20"/>
          <w:szCs w:val="20"/>
        </w:rPr>
        <w:t xml:space="preserve">s </w:t>
      </w:r>
      <w:r w:rsidR="00D767CC">
        <w:rPr>
          <w:rFonts w:ascii="Verdana" w:hAnsi="Verdana"/>
          <w:color w:val="auto"/>
          <w:sz w:val="20"/>
          <w:szCs w:val="20"/>
        </w:rPr>
        <w:t xml:space="preserve">(SEIL) </w:t>
      </w:r>
      <w:r w:rsidR="000222E5">
        <w:rPr>
          <w:rFonts w:ascii="Verdana" w:hAnsi="Verdana"/>
          <w:color w:val="auto"/>
          <w:sz w:val="20"/>
          <w:szCs w:val="20"/>
        </w:rPr>
        <w:t xml:space="preserve">to </w:t>
      </w:r>
      <w:r>
        <w:rPr>
          <w:rFonts w:ascii="Verdana" w:hAnsi="Verdana"/>
          <w:color w:val="auto"/>
          <w:sz w:val="20"/>
          <w:szCs w:val="20"/>
        </w:rPr>
        <w:t>conduct</w:t>
      </w:r>
      <w:r w:rsidR="00D63C3D">
        <w:rPr>
          <w:rFonts w:ascii="Verdana" w:hAnsi="Verdana"/>
          <w:color w:val="auto"/>
          <w:sz w:val="20"/>
          <w:szCs w:val="20"/>
        </w:rPr>
        <w:t xml:space="preserve"> </w:t>
      </w:r>
      <w:r w:rsidR="00FF5116">
        <w:rPr>
          <w:rFonts w:ascii="Verdana" w:hAnsi="Verdana"/>
          <w:color w:val="auto"/>
          <w:sz w:val="20"/>
          <w:szCs w:val="20"/>
        </w:rPr>
        <w:t xml:space="preserve">an </w:t>
      </w:r>
      <w:r w:rsidR="00D63C3D">
        <w:rPr>
          <w:rFonts w:ascii="Verdana" w:hAnsi="Verdana"/>
          <w:color w:val="auto"/>
          <w:sz w:val="20"/>
          <w:szCs w:val="20"/>
        </w:rPr>
        <w:t xml:space="preserve">annual evaluation </w:t>
      </w:r>
      <w:r w:rsidR="00D767CC">
        <w:rPr>
          <w:rFonts w:ascii="Verdana" w:hAnsi="Verdana"/>
          <w:color w:val="auto"/>
          <w:sz w:val="20"/>
          <w:szCs w:val="20"/>
        </w:rPr>
        <w:t>of student outcomes data</w:t>
      </w:r>
      <w:r w:rsidR="008B51B4">
        <w:rPr>
          <w:rFonts w:ascii="Verdana" w:hAnsi="Verdana"/>
          <w:color w:val="auto"/>
          <w:sz w:val="20"/>
          <w:szCs w:val="20"/>
        </w:rPr>
        <w:t xml:space="preserve"> </w:t>
      </w:r>
      <w:r w:rsidR="00D63C3D">
        <w:rPr>
          <w:rFonts w:ascii="Verdana" w:hAnsi="Verdana"/>
          <w:color w:val="auto"/>
          <w:sz w:val="20"/>
          <w:szCs w:val="20"/>
        </w:rPr>
        <w:t>against</w:t>
      </w:r>
      <w:r w:rsidR="00006212">
        <w:rPr>
          <w:rFonts w:ascii="Verdana" w:hAnsi="Verdana"/>
          <w:color w:val="auto"/>
          <w:sz w:val="20"/>
          <w:szCs w:val="20"/>
        </w:rPr>
        <w:t xml:space="preserve"> the targets set in</w:t>
      </w:r>
      <w:r w:rsidR="00D63C3D">
        <w:rPr>
          <w:rFonts w:ascii="Verdana" w:hAnsi="Verdana"/>
          <w:color w:val="auto"/>
          <w:sz w:val="20"/>
          <w:szCs w:val="20"/>
        </w:rPr>
        <w:t xml:space="preserve"> </w:t>
      </w:r>
      <w:r w:rsidRPr="007C68B3">
        <w:rPr>
          <w:rFonts w:ascii="Verdana" w:hAnsi="Verdana"/>
          <w:color w:val="auto"/>
          <w:sz w:val="20"/>
          <w:szCs w:val="20"/>
        </w:rPr>
        <w:t xml:space="preserve">their </w:t>
      </w:r>
      <w:r>
        <w:rPr>
          <w:rFonts w:ascii="Verdana" w:hAnsi="Verdana"/>
          <w:color w:val="auto"/>
          <w:sz w:val="20"/>
          <w:szCs w:val="20"/>
        </w:rPr>
        <w:t xml:space="preserve">School </w:t>
      </w:r>
      <w:r w:rsidRPr="007C68B3">
        <w:rPr>
          <w:rFonts w:ascii="Verdana" w:hAnsi="Verdana"/>
          <w:color w:val="auto"/>
          <w:sz w:val="20"/>
          <w:szCs w:val="20"/>
        </w:rPr>
        <w:t>Strategic Plan</w:t>
      </w:r>
      <w:r w:rsidR="00D63C3D">
        <w:rPr>
          <w:rFonts w:ascii="Verdana" w:hAnsi="Verdana"/>
          <w:color w:val="auto"/>
          <w:sz w:val="20"/>
          <w:szCs w:val="20"/>
        </w:rPr>
        <w:t>. Schools then diagnose</w:t>
      </w:r>
      <w:r>
        <w:rPr>
          <w:rFonts w:ascii="Verdana" w:hAnsi="Verdana"/>
          <w:color w:val="auto"/>
          <w:sz w:val="20"/>
          <w:szCs w:val="20"/>
        </w:rPr>
        <w:t xml:space="preserve"> the issues</w:t>
      </w:r>
      <w:r w:rsidR="00D63C3D">
        <w:rPr>
          <w:rFonts w:ascii="Verdana" w:hAnsi="Verdana"/>
          <w:color w:val="auto"/>
          <w:sz w:val="20"/>
          <w:szCs w:val="20"/>
        </w:rPr>
        <w:t xml:space="preserve"> requiring particular attention and</w:t>
      </w:r>
      <w:r>
        <w:rPr>
          <w:rFonts w:ascii="Verdana" w:hAnsi="Verdana"/>
          <w:color w:val="auto"/>
          <w:sz w:val="20"/>
          <w:szCs w:val="20"/>
        </w:rPr>
        <w:t xml:space="preserve"> select one or more initiative. </w:t>
      </w:r>
    </w:p>
    <w:p w:rsidR="0057076C" w:rsidRDefault="0028424E" w:rsidP="0057076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Principal and teacher performance and development plans include explicit links with the AIP and the School Strategic Plan. This ensures a line of sight from school improvement priorities and initiatives to each individual’s plan. </w:t>
      </w:r>
      <w:r w:rsidR="0057076C">
        <w:rPr>
          <w:rFonts w:ascii="Verdana" w:hAnsi="Verdana"/>
          <w:color w:val="auto"/>
          <w:sz w:val="20"/>
          <w:szCs w:val="20"/>
        </w:rPr>
        <w:t xml:space="preserve">The </w:t>
      </w:r>
      <w:r w:rsidR="0065396E" w:rsidRPr="003554D3">
        <w:rPr>
          <w:rFonts w:ascii="Verdana" w:hAnsi="Verdana"/>
          <w:i/>
          <w:color w:val="auto"/>
          <w:sz w:val="20"/>
          <w:szCs w:val="20"/>
        </w:rPr>
        <w:t>Guidelines</w:t>
      </w:r>
      <w:r w:rsidR="0057076C" w:rsidRPr="003554D3">
        <w:rPr>
          <w:rFonts w:ascii="Verdana" w:hAnsi="Verdana"/>
          <w:color w:val="auto"/>
          <w:sz w:val="20"/>
          <w:szCs w:val="20"/>
        </w:rPr>
        <w:t xml:space="preserve"> </w:t>
      </w:r>
      <w:r w:rsidR="0057076C">
        <w:rPr>
          <w:rFonts w:ascii="Verdana" w:hAnsi="Verdana"/>
          <w:color w:val="auto"/>
          <w:sz w:val="20"/>
          <w:szCs w:val="20"/>
        </w:rPr>
        <w:t>provide further context and detailed information to support this work.</w:t>
      </w:r>
    </w:p>
    <w:p w:rsidR="0057076C" w:rsidRDefault="0057076C" w:rsidP="0057076C">
      <w:pPr>
        <w:spacing w:after="0" w:line="240" w:lineRule="auto"/>
        <w:rPr>
          <w:rFonts w:ascii="Verdana" w:hAnsi="Verdana"/>
          <w:color w:val="7F7F7F" w:themeColor="text1" w:themeTint="80"/>
          <w:spacing w:val="-12"/>
          <w:sz w:val="20"/>
          <w:szCs w:val="20"/>
        </w:rPr>
        <w:sectPr w:rsidR="0057076C" w:rsidSect="00BA646C">
          <w:type w:val="continuous"/>
          <w:pgSz w:w="23814" w:h="16839" w:orient="landscape" w:code="8"/>
          <w:pgMar w:top="1440" w:right="1440" w:bottom="1134" w:left="1440" w:header="708" w:footer="708" w:gutter="0"/>
          <w:cols w:num="2" w:space="720"/>
          <w:docGrid w:linePitch="245"/>
        </w:sectPr>
      </w:pPr>
    </w:p>
    <w:p w:rsidR="008B24CF" w:rsidRPr="000A1C45" w:rsidRDefault="008B24CF" w:rsidP="009D5C2C">
      <w:pPr>
        <w:ind w:left="-1701"/>
        <w:rPr>
          <w:rFonts w:ascii="Verdana" w:hAnsi="Verdana"/>
          <w:color w:val="0070C0"/>
          <w:spacing w:val="-12"/>
          <w:sz w:val="32"/>
          <w:szCs w:val="46"/>
        </w:rPr>
      </w:pPr>
      <w:r>
        <w:rPr>
          <w:rFonts w:ascii="Verdana" w:hAnsi="Verdana"/>
          <w:color w:val="0070C0"/>
          <w:spacing w:val="-12"/>
          <w:sz w:val="32"/>
          <w:szCs w:val="46"/>
        </w:rPr>
        <w:lastRenderedPageBreak/>
        <w:t>S</w:t>
      </w:r>
      <w:r w:rsidRPr="000A1C45">
        <w:rPr>
          <w:rFonts w:ascii="Verdana" w:hAnsi="Verdana"/>
          <w:color w:val="0070C0"/>
          <w:spacing w:val="-12"/>
          <w:sz w:val="32"/>
          <w:szCs w:val="46"/>
        </w:rPr>
        <w:t xml:space="preserve">ummary </w:t>
      </w:r>
      <w:r w:rsidR="0065396E">
        <w:rPr>
          <w:rFonts w:ascii="Verdana" w:hAnsi="Verdana"/>
          <w:color w:val="0070C0"/>
          <w:spacing w:val="-12"/>
          <w:sz w:val="32"/>
          <w:szCs w:val="46"/>
        </w:rPr>
        <w:t>page:</w:t>
      </w:r>
      <w:r>
        <w:rPr>
          <w:rFonts w:ascii="Verdana" w:hAnsi="Verdana"/>
          <w:color w:val="0070C0"/>
          <w:spacing w:val="-12"/>
          <w:sz w:val="32"/>
          <w:szCs w:val="46"/>
        </w:rPr>
        <w:t xml:space="preserve"> the school’s priorities and initiatives</w:t>
      </w:r>
      <w:r w:rsidRPr="000A1C45">
        <w:rPr>
          <w:rFonts w:ascii="Verdana" w:hAnsi="Verdana"/>
          <w:color w:val="0070C0"/>
          <w:spacing w:val="-12"/>
          <w:sz w:val="32"/>
          <w:szCs w:val="46"/>
        </w:rPr>
        <w:t xml:space="preserve"> </w:t>
      </w:r>
    </w:p>
    <w:p w:rsidR="0057076C" w:rsidRDefault="0057076C" w:rsidP="00BA646C">
      <w:pPr>
        <w:ind w:left="-1701"/>
        <w:rPr>
          <w:rFonts w:ascii="Verdana" w:hAnsi="Verdana"/>
          <w:color w:val="auto"/>
          <w:sz w:val="24"/>
        </w:rPr>
      </w:pPr>
      <w:r>
        <w:rPr>
          <w:rFonts w:ascii="Verdana" w:hAnsi="Verdana"/>
          <w:color w:val="auto"/>
          <w:sz w:val="24"/>
        </w:rPr>
        <w:t xml:space="preserve">Tick the initiative/s that the school </w:t>
      </w:r>
      <w:r w:rsidR="00BA646C">
        <w:rPr>
          <w:rFonts w:ascii="Verdana" w:hAnsi="Verdana"/>
          <w:color w:val="auto"/>
          <w:sz w:val="24"/>
        </w:rPr>
        <w:t xml:space="preserve">will </w:t>
      </w:r>
      <w:r>
        <w:rPr>
          <w:rFonts w:ascii="Verdana" w:hAnsi="Verdana"/>
          <w:color w:val="auto"/>
          <w:sz w:val="24"/>
        </w:rPr>
        <w:t xml:space="preserve">address in its </w:t>
      </w:r>
      <w:r w:rsidR="0065396E" w:rsidRPr="0065396E">
        <w:rPr>
          <w:rFonts w:ascii="Verdana" w:hAnsi="Verdana"/>
          <w:color w:val="auto"/>
          <w:sz w:val="24"/>
        </w:rPr>
        <w:t>Annual Implementation Plan: for Improving Student Outcomes</w:t>
      </w:r>
      <w:r>
        <w:rPr>
          <w:rFonts w:ascii="Verdana" w:hAnsi="Verdana"/>
          <w:color w:val="auto"/>
          <w:sz w:val="24"/>
        </w:rPr>
        <w:t xml:space="preserve">.  </w:t>
      </w: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7230"/>
        <w:gridCol w:w="12048"/>
        <w:gridCol w:w="2127"/>
      </w:tblGrid>
      <w:tr w:rsidR="0057076C" w:rsidTr="009D5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7076C" w:rsidRDefault="0057076C">
            <w:pPr>
              <w:tabs>
                <w:tab w:val="left" w:pos="426"/>
              </w:tabs>
              <w:ind w:left="142" w:hanging="142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Priorities 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7076C" w:rsidRDefault="0057076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Initiatives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7076C" w:rsidRDefault="0057076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sym w:font="Wingdings" w:char="F0FC"/>
            </w:r>
          </w:p>
        </w:tc>
      </w:tr>
      <w:tr w:rsidR="0057076C" w:rsidTr="009D5C2C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9F625F">
            <w:pPr>
              <w:tabs>
                <w:tab w:val="left" w:pos="284"/>
              </w:tabs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Excellence in teaching and learning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13539E" w:rsidP="00BC72F3">
            <w:pPr>
              <w:rPr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Building practice excellence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076C" w:rsidRDefault="0057076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Tr="009D5C2C"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Default="0057076C" w:rsidP="009F625F">
            <w:pPr>
              <w:spacing w:after="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13539E" w:rsidP="00BC72F3">
            <w:pPr>
              <w:rPr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Curriculum planning and assessment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076C" w:rsidRDefault="0057076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RPr="000F40F2" w:rsidTr="009D5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9F625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Professional leadership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BC72F3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9F625F">
              <w:rPr>
                <w:color w:val="auto"/>
                <w:sz w:val="24"/>
              </w:rPr>
              <w:t>Building leadership teams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RPr="000F40F2" w:rsidTr="009D5C2C">
        <w:trPr>
          <w:trHeight w:val="13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9F625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Positive climate for learning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BC72F3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9F625F">
              <w:rPr>
                <w:color w:val="auto"/>
                <w:sz w:val="24"/>
              </w:rPr>
              <w:t>Empowering students and building school pride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RPr="000F40F2" w:rsidTr="009D5C2C">
        <w:trPr>
          <w:trHeight w:val="36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Default="0057076C" w:rsidP="009F625F">
            <w:pPr>
              <w:spacing w:after="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BC72F3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9F625F">
              <w:rPr>
                <w:color w:val="auto"/>
                <w:sz w:val="24"/>
              </w:rPr>
              <w:t>Setting expectations and promoting inclusion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RPr="000F40F2" w:rsidTr="009D5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9F625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Community engagement in learning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13539E" w:rsidP="00BC72F3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Building communities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</w:tbl>
    <w:p w:rsidR="0057076C" w:rsidRDefault="005707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</w:pPr>
    </w:p>
    <w:p w:rsidR="00BA646C" w:rsidRDefault="00BA64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</w:pP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3544"/>
        <w:gridCol w:w="17861"/>
      </w:tblGrid>
      <w:tr w:rsidR="00BA646C" w:rsidRPr="002E6337" w:rsidTr="00BA646C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Initiatives Rationale: </w:t>
            </w:r>
          </w:p>
          <w:p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Explain why the school, in consultation with the SEIL, has selected this initiative/s. Please make reference to the </w:t>
            </w:r>
            <w:r w:rsidR="00D767CC">
              <w:rPr>
                <w:color w:val="FFFFFF" w:themeColor="background1"/>
                <w:sz w:val="22"/>
              </w:rPr>
              <w:t xml:space="preserve">evaluation of school data, the progress against </w:t>
            </w:r>
            <w:r>
              <w:rPr>
                <w:color w:val="FFFFFF" w:themeColor="background1"/>
                <w:sz w:val="22"/>
              </w:rPr>
              <w:t>SSP</w:t>
            </w:r>
            <w:r w:rsidR="00D767CC">
              <w:rPr>
                <w:color w:val="FFFFFF" w:themeColor="background1"/>
                <w:sz w:val="22"/>
              </w:rPr>
              <w:t xml:space="preserve"> targets, </w:t>
            </w:r>
            <w:r>
              <w:rPr>
                <w:color w:val="FFFFFF" w:themeColor="background1"/>
                <w:sz w:val="22"/>
              </w:rPr>
              <w:t xml:space="preserve">and the </w:t>
            </w:r>
            <w:r w:rsidR="00D767CC">
              <w:rPr>
                <w:color w:val="FFFFFF" w:themeColor="background1"/>
                <w:sz w:val="22"/>
              </w:rPr>
              <w:t>diagnosis of issues requiring particular attention</w:t>
            </w:r>
            <w:r>
              <w:rPr>
                <w:color w:val="FFFFFF" w:themeColor="background1"/>
                <w:sz w:val="22"/>
              </w:rPr>
              <w:t xml:space="preserve">.   </w:t>
            </w:r>
          </w:p>
        </w:tc>
      </w:tr>
      <w:tr w:rsidR="00BA646C" w:rsidRPr="002E6337" w:rsidTr="00BA646C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46C" w:rsidRPr="00A6680D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</w:p>
          <w:p w:rsidR="00BA646C" w:rsidRPr="00A6680D" w:rsidRDefault="000D6605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A6680D">
              <w:rPr>
                <w:color w:val="auto"/>
                <w:sz w:val="24"/>
              </w:rPr>
              <w:t xml:space="preserve">Having just completed a strategic review </w:t>
            </w:r>
            <w:r w:rsidR="00A6680D">
              <w:rPr>
                <w:color w:val="auto"/>
                <w:sz w:val="24"/>
              </w:rPr>
              <w:t xml:space="preserve">in 2015, </w:t>
            </w:r>
            <w:r w:rsidRPr="00A6680D">
              <w:rPr>
                <w:color w:val="auto"/>
                <w:sz w:val="24"/>
              </w:rPr>
              <w:t xml:space="preserve">we identified three key areas for improvement. </w:t>
            </w:r>
          </w:p>
          <w:p w:rsidR="000D6605" w:rsidRPr="00A6680D" w:rsidRDefault="000D6605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A6680D">
              <w:rPr>
                <w:color w:val="auto"/>
                <w:sz w:val="24"/>
              </w:rPr>
              <w:t>1 – Whole school improvement in learning growth with a focus on Spelling and Writing</w:t>
            </w:r>
          </w:p>
          <w:p w:rsidR="000D6605" w:rsidRPr="00A6680D" w:rsidRDefault="000D6605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A6680D">
              <w:rPr>
                <w:color w:val="auto"/>
                <w:sz w:val="24"/>
              </w:rPr>
              <w:t>2 – Implementation of a whole school approach to wellbeing</w:t>
            </w:r>
          </w:p>
          <w:p w:rsidR="000D6605" w:rsidRPr="00A6680D" w:rsidRDefault="000D6605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A6680D">
              <w:rPr>
                <w:color w:val="auto"/>
                <w:sz w:val="24"/>
              </w:rPr>
              <w:t>3 – Implementation of a student data tracking system with live reporting capabilities</w:t>
            </w:r>
            <w:r w:rsidR="004D0005" w:rsidRPr="00A6680D">
              <w:rPr>
                <w:color w:val="auto"/>
                <w:sz w:val="24"/>
              </w:rPr>
              <w:t>.</w:t>
            </w:r>
          </w:p>
          <w:p w:rsidR="00BA646C" w:rsidRPr="00A6680D" w:rsidRDefault="004D0005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A6680D">
              <w:rPr>
                <w:color w:val="auto"/>
                <w:sz w:val="24"/>
              </w:rPr>
              <w:t>This AIP indicates</w:t>
            </w:r>
            <w:r w:rsidR="00A6680D" w:rsidRPr="00A6680D">
              <w:rPr>
                <w:color w:val="auto"/>
                <w:sz w:val="24"/>
              </w:rPr>
              <w:t xml:space="preserve"> the first year actions and targets for school improvement.</w:t>
            </w:r>
          </w:p>
          <w:p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</w:tr>
      <w:tr w:rsidR="00BA646C" w:rsidRPr="002E6337" w:rsidTr="00BA646C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A646C" w:rsidRPr="002E6337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 w:rsidRPr="002E6337">
              <w:rPr>
                <w:b/>
                <w:color w:val="FFFFFF" w:themeColor="background1"/>
                <w:sz w:val="24"/>
              </w:rPr>
              <w:t>Key Improvement Strategies</w:t>
            </w:r>
            <w:r>
              <w:rPr>
                <w:b/>
                <w:color w:val="FFFFFF" w:themeColor="background1"/>
                <w:sz w:val="24"/>
              </w:rPr>
              <w:t xml:space="preserve"> (KIS)</w:t>
            </w:r>
          </w:p>
          <w:p w:rsidR="00BA646C" w:rsidRPr="002E6337" w:rsidRDefault="00BA646C" w:rsidP="00006212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FFFFFF" w:themeColor="background1"/>
                <w:sz w:val="24"/>
              </w:rPr>
            </w:pPr>
            <w:r w:rsidRPr="00580B4F">
              <w:rPr>
                <w:color w:val="FFFFFF" w:themeColor="background1"/>
                <w:sz w:val="22"/>
              </w:rPr>
              <w:t xml:space="preserve">List the KIS that are linked to this initiative/s and will be scaled up. This could include existing KIS from your SSP or new ones identified through </w:t>
            </w:r>
            <w:r w:rsidR="00006212">
              <w:rPr>
                <w:color w:val="FFFFFF" w:themeColor="background1"/>
                <w:sz w:val="22"/>
              </w:rPr>
              <w:t>the</w:t>
            </w:r>
            <w:r>
              <w:rPr>
                <w:color w:val="FFFFFF" w:themeColor="background1"/>
                <w:sz w:val="22"/>
              </w:rPr>
              <w:t xml:space="preserve"> evaluation </w:t>
            </w:r>
            <w:r w:rsidR="00006212">
              <w:rPr>
                <w:color w:val="FFFFFF" w:themeColor="background1"/>
                <w:sz w:val="22"/>
              </w:rPr>
              <w:t xml:space="preserve">of student outcomes against SSP targets </w:t>
            </w:r>
            <w:r>
              <w:rPr>
                <w:color w:val="FFFFFF" w:themeColor="background1"/>
                <w:sz w:val="22"/>
              </w:rPr>
              <w:t xml:space="preserve">and </w:t>
            </w:r>
            <w:r w:rsidR="00006212">
              <w:rPr>
                <w:color w:val="FFFFFF" w:themeColor="background1"/>
                <w:sz w:val="22"/>
              </w:rPr>
              <w:t xml:space="preserve">the </w:t>
            </w:r>
            <w:r>
              <w:rPr>
                <w:color w:val="FFFFFF" w:themeColor="background1"/>
                <w:sz w:val="22"/>
              </w:rPr>
              <w:t>diagnosis</w:t>
            </w:r>
            <w:r w:rsidR="00006212">
              <w:t xml:space="preserve"> </w:t>
            </w:r>
            <w:r w:rsidR="00006212" w:rsidRPr="00006212">
              <w:rPr>
                <w:color w:val="FFFFFF" w:themeColor="background1"/>
                <w:sz w:val="22"/>
              </w:rPr>
              <w:t>of issues requiring particular attention</w:t>
            </w:r>
            <w:r w:rsidRPr="00580B4F">
              <w:rPr>
                <w:color w:val="FFFFFF" w:themeColor="background1"/>
                <w:sz w:val="22"/>
              </w:rPr>
              <w:t>.</w:t>
            </w:r>
            <w:r w:rsidR="00934722">
              <w:rPr>
                <w:color w:val="FFFFFF" w:themeColor="background1"/>
                <w:sz w:val="22"/>
              </w:rPr>
              <w:t xml:space="preserve"> </w:t>
            </w:r>
            <w:r w:rsidR="008B51B4">
              <w:rPr>
                <w:color w:val="FFFFFF" w:themeColor="background1"/>
                <w:sz w:val="22"/>
              </w:rPr>
              <w:t>KIS may be specific to one outcome area or applicable across several areas.</w:t>
            </w:r>
          </w:p>
        </w:tc>
      </w:tr>
      <w:tr w:rsidR="00BA646C" w:rsidRPr="00580B4F" w:rsidTr="00BA64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 w:rsidRPr="00580B4F">
              <w:rPr>
                <w:b/>
                <w:color w:val="FFFFFF" w:themeColor="background1"/>
                <w:sz w:val="24"/>
              </w:rPr>
              <w:t>Initiative:</w:t>
            </w: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 w:rsidRPr="00580B4F">
              <w:rPr>
                <w:b/>
                <w:color w:val="FFFFFF" w:themeColor="background1"/>
                <w:sz w:val="24"/>
              </w:rPr>
              <w:t>KIS</w:t>
            </w:r>
          </w:p>
        </w:tc>
      </w:tr>
      <w:tr w:rsidR="00BA646C" w:rsidRPr="000F40F2" w:rsidTr="00BA64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:rsidR="00BA646C" w:rsidRDefault="005D36AB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Curriculum planning and assessment</w:t>
            </w:r>
          </w:p>
          <w:p w:rsidR="00BA646C" w:rsidRPr="000F40F2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AB" w:rsidRPr="005D36AB" w:rsidRDefault="005D36AB" w:rsidP="005D36A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36AB">
              <w:rPr>
                <w:rFonts w:ascii="Verdana" w:hAnsi="Verdana"/>
                <w:color w:val="auto"/>
                <w:sz w:val="20"/>
                <w:szCs w:val="20"/>
              </w:rPr>
              <w:t>Build teacher and student confidence in utilising a range of assessment strategies to effectively plan for a</w:t>
            </w:r>
            <w:r w:rsidR="004B5C0A">
              <w:rPr>
                <w:rFonts w:ascii="Verdana" w:hAnsi="Verdana"/>
                <w:color w:val="auto"/>
                <w:sz w:val="20"/>
                <w:szCs w:val="20"/>
              </w:rPr>
              <w:t xml:space="preserve">nd assess teaching and learning. This will enhance student engagement in their learning within a differentiated curriculum by stimulating and challenging all </w:t>
            </w:r>
            <w:proofErr w:type="gramStart"/>
            <w:r w:rsidR="004B5C0A">
              <w:rPr>
                <w:rFonts w:ascii="Verdana" w:hAnsi="Verdana"/>
                <w:color w:val="auto"/>
                <w:sz w:val="20"/>
                <w:szCs w:val="20"/>
              </w:rPr>
              <w:t>student</w:t>
            </w:r>
            <w:proofErr w:type="gramEnd"/>
            <w:r w:rsidR="004B5C0A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D36AB" w:rsidRPr="0050399C" w:rsidRDefault="005D36AB" w:rsidP="0050399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A646C" w:rsidRPr="000F40F2" w:rsidRDefault="00BA646C" w:rsidP="005D36AB">
            <w:pPr>
              <w:pStyle w:val="ListParagraph"/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</w:tr>
      <w:tr w:rsidR="00BA646C" w:rsidRPr="000F40F2" w:rsidTr="00BA64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:rsidR="00BA646C" w:rsidRDefault="005D36AB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Building practice excellence</w:t>
            </w:r>
          </w:p>
          <w:p w:rsidR="00BA646C" w:rsidRPr="000F40F2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46C" w:rsidRPr="004B5C0A" w:rsidRDefault="00E854D1" w:rsidP="005D36AB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430F59">
              <w:rPr>
                <w:rFonts w:ascii="Verdana" w:hAnsi="Verdana"/>
                <w:color w:val="auto"/>
                <w:sz w:val="20"/>
                <w:szCs w:val="20"/>
              </w:rPr>
              <w:t>To research and implement an effective writing approach from Prep to 6.</w:t>
            </w:r>
          </w:p>
          <w:p w:rsidR="004B5C0A" w:rsidRDefault="004B5C0A" w:rsidP="004B5C0A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831D10">
              <w:rPr>
                <w:rFonts w:ascii="Verdana" w:hAnsi="Verdana"/>
                <w:color w:val="auto"/>
                <w:sz w:val="20"/>
                <w:szCs w:val="20"/>
              </w:rPr>
              <w:t>A focus on teaching that makes learning purposeful, relevant and meaningful</w:t>
            </w:r>
          </w:p>
          <w:p w:rsidR="004B5C0A" w:rsidRPr="000F40F2" w:rsidRDefault="004B5C0A" w:rsidP="004B5C0A">
            <w:pPr>
              <w:pStyle w:val="ListParagraph"/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</w:tr>
    </w:tbl>
    <w:p w:rsidR="00BA646C" w:rsidRDefault="00BA64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  <w:sectPr w:rsidR="00BA646C" w:rsidSect="00BA646C">
          <w:pgSz w:w="23814" w:h="16839" w:orient="landscape" w:code="8"/>
          <w:pgMar w:top="993" w:right="2880" w:bottom="1440" w:left="2880" w:header="708" w:footer="708" w:gutter="0"/>
          <w:cols w:space="720"/>
          <w:docGrid w:linePitch="245"/>
        </w:sectPr>
      </w:pPr>
    </w:p>
    <w:p w:rsidR="0057076C" w:rsidRDefault="0057076C" w:rsidP="0056446E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lastRenderedPageBreak/>
        <w:t>Annual Implementation Plan</w:t>
      </w:r>
      <w:r w:rsidR="00B30C1E">
        <w:rPr>
          <w:rFonts w:ascii="Verdana" w:hAnsi="Verdana"/>
          <w:color w:val="0070C0"/>
          <w:spacing w:val="-12"/>
          <w:sz w:val="44"/>
          <w:szCs w:val="44"/>
        </w:rPr>
        <w:t>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1276"/>
        <w:gridCol w:w="3402"/>
        <w:gridCol w:w="2126"/>
        <w:gridCol w:w="1984"/>
        <w:gridCol w:w="6663"/>
      </w:tblGrid>
      <w:tr w:rsidR="00881464" w:rsidTr="00D767CC">
        <w:tc>
          <w:tcPr>
            <w:tcW w:w="58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ACHIEVEMENT</w:t>
            </w:r>
          </w:p>
        </w:tc>
        <w:tc>
          <w:tcPr>
            <w:tcW w:w="16302" w:type="dxa"/>
            <w:gridSpan w:val="6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701046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[insert from SSP]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003D3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 w:rsidRPr="00EB3C6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improve</w:t>
            </w:r>
            <w:r w:rsidRPr="00EB3C6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student learning growth in all curriculum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areas, with a focus on Literacy (writing and spelling)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[insert from SSP]</w:t>
            </w:r>
          </w:p>
          <w:p w:rsidR="00DB210A" w:rsidRPr="00990FAD" w:rsidRDefault="00DB210A" w:rsidP="00DB21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990FAD">
              <w:rPr>
                <w:rFonts w:ascii="Verdana" w:hAnsi="Verdana"/>
                <w:color w:val="auto"/>
                <w:sz w:val="22"/>
              </w:rPr>
              <w:t>For the majority of students to show one year’s growth across the curriculum including writing and spelling.</w:t>
            </w:r>
          </w:p>
          <w:p w:rsidR="00DB210A" w:rsidRDefault="00DB210A" w:rsidP="00DB21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990FAD">
              <w:rPr>
                <w:rFonts w:ascii="Verdana" w:hAnsi="Verdana"/>
                <w:color w:val="auto"/>
                <w:sz w:val="22"/>
              </w:rPr>
              <w:t>For the NAPLAN results to show medium growth of 50% or above and high growth of 25% or above</w:t>
            </w:r>
          </w:p>
          <w:p w:rsidR="00DB210A" w:rsidRPr="00DB210A" w:rsidRDefault="00DB210A" w:rsidP="00DB21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>
              <w:rPr>
                <w:rFonts w:ascii="Verdana" w:hAnsi="Verdana"/>
                <w:color w:val="auto"/>
                <w:sz w:val="22"/>
              </w:rPr>
              <w:t>To show improvement across all areas on both NAPLAN and  VELS student data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848"/>
              <w:gridCol w:w="1849"/>
              <w:gridCol w:w="1849"/>
            </w:tblGrid>
            <w:tr w:rsidR="00DB210A" w:rsidTr="00DB210A">
              <w:tc>
                <w:tcPr>
                  <w:tcW w:w="1848" w:type="dxa"/>
                </w:tcPr>
                <w:p w:rsidR="00DB210A" w:rsidRPr="009969AD" w:rsidRDefault="00DB210A" w:rsidP="00DB210A">
                  <w:pPr>
                    <w:rPr>
                      <w:b/>
                    </w:rPr>
                  </w:pPr>
                  <w:proofErr w:type="spellStart"/>
                  <w:r w:rsidRPr="009969AD">
                    <w:rPr>
                      <w:b/>
                    </w:rPr>
                    <w:t>Ausvels</w:t>
                  </w:r>
                  <w:proofErr w:type="spellEnd"/>
                  <w:r w:rsidRPr="009969AD">
                    <w:rPr>
                      <w:b/>
                    </w:rPr>
                    <w:t xml:space="preserve"> Dimension</w:t>
                  </w:r>
                </w:p>
              </w:tc>
              <w:tc>
                <w:tcPr>
                  <w:tcW w:w="1848" w:type="dxa"/>
                </w:tcPr>
                <w:p w:rsidR="00DB210A" w:rsidRDefault="00DB210A" w:rsidP="00DB210A">
                  <w:r>
                    <w:t>p-6 MDPS – mean 2015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p-6 State – mean 2015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p-6 Region – mean 2015</w:t>
                  </w:r>
                </w:p>
              </w:tc>
            </w:tr>
            <w:tr w:rsidR="00DB210A" w:rsidTr="00DB210A">
              <w:tc>
                <w:tcPr>
                  <w:tcW w:w="1848" w:type="dxa"/>
                </w:tcPr>
                <w:p w:rsidR="00DB210A" w:rsidRDefault="00DB210A" w:rsidP="00DB210A">
                  <w:r>
                    <w:t>Reading and viewing</w:t>
                  </w:r>
                </w:p>
              </w:tc>
              <w:tc>
                <w:tcPr>
                  <w:tcW w:w="1848" w:type="dxa"/>
                </w:tcPr>
                <w:p w:rsidR="00DB210A" w:rsidRDefault="00DB210A" w:rsidP="00DB210A">
                  <w:r>
                    <w:t>2.74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2.55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2.69</w:t>
                  </w:r>
                </w:p>
              </w:tc>
            </w:tr>
            <w:tr w:rsidR="00DB210A" w:rsidTr="00DB210A">
              <w:tc>
                <w:tcPr>
                  <w:tcW w:w="1848" w:type="dxa"/>
                </w:tcPr>
                <w:p w:rsidR="00DB210A" w:rsidRDefault="00DB210A" w:rsidP="00DB210A">
                  <w:r>
                    <w:t>Speaking and listening</w:t>
                  </w:r>
                </w:p>
              </w:tc>
              <w:tc>
                <w:tcPr>
                  <w:tcW w:w="1848" w:type="dxa"/>
                </w:tcPr>
                <w:p w:rsidR="00DB210A" w:rsidRDefault="00DB210A" w:rsidP="00DB210A">
                  <w:r>
                    <w:t>2.58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2.44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2.57</w:t>
                  </w:r>
                </w:p>
              </w:tc>
            </w:tr>
            <w:tr w:rsidR="00DB210A" w:rsidTr="00DB210A">
              <w:tc>
                <w:tcPr>
                  <w:tcW w:w="1848" w:type="dxa"/>
                </w:tcPr>
                <w:p w:rsidR="00DB210A" w:rsidRDefault="00DB210A" w:rsidP="00DB210A">
                  <w:r>
                    <w:t>Writing</w:t>
                  </w:r>
                </w:p>
              </w:tc>
              <w:tc>
                <w:tcPr>
                  <w:tcW w:w="1848" w:type="dxa"/>
                </w:tcPr>
                <w:p w:rsidR="00DB210A" w:rsidRDefault="00DB210A" w:rsidP="00DB210A">
                  <w:r>
                    <w:t>2.51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2.37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2.51</w:t>
                  </w:r>
                </w:p>
              </w:tc>
            </w:tr>
            <w:tr w:rsidR="00DB210A" w:rsidTr="00DB210A">
              <w:tc>
                <w:tcPr>
                  <w:tcW w:w="1848" w:type="dxa"/>
                </w:tcPr>
                <w:p w:rsidR="00DB210A" w:rsidRDefault="00DB210A" w:rsidP="00DB210A">
                  <w:r>
                    <w:t>Number</w:t>
                  </w:r>
                </w:p>
              </w:tc>
              <w:tc>
                <w:tcPr>
                  <w:tcW w:w="1848" w:type="dxa"/>
                </w:tcPr>
                <w:p w:rsidR="00DB210A" w:rsidRDefault="00DB210A" w:rsidP="00DB210A">
                  <w:r>
                    <w:t>2.56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2.43</w:t>
                  </w:r>
                </w:p>
              </w:tc>
              <w:tc>
                <w:tcPr>
                  <w:tcW w:w="1849" w:type="dxa"/>
                </w:tcPr>
                <w:p w:rsidR="00DB210A" w:rsidRDefault="00DB210A" w:rsidP="00DB210A">
                  <w:r>
                    <w:t>2.59</w:t>
                  </w:r>
                </w:p>
              </w:tc>
            </w:tr>
          </w:tbl>
          <w:p w:rsidR="00DB210A" w:rsidRPr="00DB210A" w:rsidRDefault="00DB210A" w:rsidP="00DB210A">
            <w:p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</w:p>
          <w:p w:rsidR="00DB210A" w:rsidRDefault="00DB210A" w:rsidP="00DB210A">
            <w:pPr>
              <w:pStyle w:val="ListParagraph"/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1848"/>
              <w:gridCol w:w="1849"/>
              <w:gridCol w:w="1849"/>
              <w:gridCol w:w="1849"/>
            </w:tblGrid>
            <w:tr w:rsidR="00DB210A" w:rsidTr="00DB210A">
              <w:tc>
                <w:tcPr>
                  <w:tcW w:w="1847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NAPLAN - Mean</w:t>
                  </w:r>
                </w:p>
              </w:tc>
              <w:tc>
                <w:tcPr>
                  <w:tcW w:w="1848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Y3 2015 - MDPS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Y3 2015 - State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proofErr w:type="spellStart"/>
                  <w:r w:rsidRPr="004546DA">
                    <w:rPr>
                      <w:b/>
                      <w:color w:val="auto"/>
                    </w:rPr>
                    <w:t>Yr</w:t>
                  </w:r>
                  <w:proofErr w:type="spellEnd"/>
                  <w:r w:rsidRPr="004546DA">
                    <w:rPr>
                      <w:b/>
                      <w:color w:val="auto"/>
                    </w:rPr>
                    <w:t xml:space="preserve"> 5 2015 - MDPS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proofErr w:type="spellStart"/>
                  <w:r w:rsidRPr="004546DA">
                    <w:rPr>
                      <w:b/>
                      <w:color w:val="auto"/>
                    </w:rPr>
                    <w:t>Yr</w:t>
                  </w:r>
                  <w:proofErr w:type="spellEnd"/>
                  <w:r w:rsidRPr="004546DA">
                    <w:rPr>
                      <w:b/>
                      <w:color w:val="auto"/>
                    </w:rPr>
                    <w:t xml:space="preserve"> 5 2015  - State</w:t>
                  </w:r>
                </w:p>
              </w:tc>
            </w:tr>
            <w:tr w:rsidR="00DB210A" w:rsidTr="00DB210A">
              <w:tc>
                <w:tcPr>
                  <w:tcW w:w="1847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Reading</w:t>
                  </w:r>
                </w:p>
              </w:tc>
              <w:tc>
                <w:tcPr>
                  <w:tcW w:w="1848" w:type="dxa"/>
                  <w:shd w:val="clear" w:color="auto" w:fill="00B050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466.5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421.2</w:t>
                  </w:r>
                </w:p>
              </w:tc>
              <w:tc>
                <w:tcPr>
                  <w:tcW w:w="1849" w:type="dxa"/>
                  <w:shd w:val="clear" w:color="auto" w:fill="E5B8B7" w:themeFill="accent2" w:themeFillTint="66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482.8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484.6</w:t>
                  </w:r>
                </w:p>
              </w:tc>
            </w:tr>
            <w:tr w:rsidR="00DB210A" w:rsidTr="00DB210A">
              <w:tc>
                <w:tcPr>
                  <w:tcW w:w="1847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Numeracy</w:t>
                  </w:r>
                </w:p>
              </w:tc>
              <w:tc>
                <w:tcPr>
                  <w:tcW w:w="1848" w:type="dxa"/>
                  <w:shd w:val="clear" w:color="auto" w:fill="00B050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410.6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394.5</w:t>
                  </w:r>
                </w:p>
              </w:tc>
              <w:tc>
                <w:tcPr>
                  <w:tcW w:w="1849" w:type="dxa"/>
                  <w:shd w:val="clear" w:color="auto" w:fill="00B050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496.9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481.7</w:t>
                  </w:r>
                </w:p>
              </w:tc>
            </w:tr>
            <w:tr w:rsidR="00DB210A" w:rsidTr="00DB210A">
              <w:tc>
                <w:tcPr>
                  <w:tcW w:w="1847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Grammar and punctuation</w:t>
                  </w:r>
                </w:p>
              </w:tc>
              <w:tc>
                <w:tcPr>
                  <w:tcW w:w="1848" w:type="dxa"/>
                  <w:shd w:val="clear" w:color="auto" w:fill="00B050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449.8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424.4</w:t>
                  </w:r>
                </w:p>
              </w:tc>
              <w:tc>
                <w:tcPr>
                  <w:tcW w:w="1849" w:type="dxa"/>
                  <w:shd w:val="clear" w:color="auto" w:fill="E5B8B7" w:themeFill="accent2" w:themeFillTint="66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469.9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485.4</w:t>
                  </w:r>
                </w:p>
              </w:tc>
            </w:tr>
            <w:tr w:rsidR="00DB210A" w:rsidTr="00DB210A">
              <w:tc>
                <w:tcPr>
                  <w:tcW w:w="1847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Writing</w:t>
                  </w:r>
                </w:p>
              </w:tc>
              <w:tc>
                <w:tcPr>
                  <w:tcW w:w="1848" w:type="dxa"/>
                  <w:shd w:val="clear" w:color="auto" w:fill="00B050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433.8</w:t>
                  </w:r>
                </w:p>
              </w:tc>
              <w:tc>
                <w:tcPr>
                  <w:tcW w:w="1849" w:type="dxa"/>
                  <w:shd w:val="clear" w:color="auto" w:fill="auto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412.8</w:t>
                  </w:r>
                </w:p>
              </w:tc>
              <w:tc>
                <w:tcPr>
                  <w:tcW w:w="1849" w:type="dxa"/>
                  <w:shd w:val="clear" w:color="auto" w:fill="00B050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478.9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467.9</w:t>
                  </w:r>
                </w:p>
              </w:tc>
            </w:tr>
            <w:tr w:rsidR="00DB210A" w:rsidTr="00DB210A">
              <w:tc>
                <w:tcPr>
                  <w:tcW w:w="1847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Spelling</w:t>
                  </w:r>
                </w:p>
              </w:tc>
              <w:tc>
                <w:tcPr>
                  <w:tcW w:w="1848" w:type="dxa"/>
                  <w:shd w:val="clear" w:color="auto" w:fill="E5B8B7" w:themeFill="accent2" w:themeFillTint="66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397.1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401.1</w:t>
                  </w:r>
                </w:p>
              </w:tc>
              <w:tc>
                <w:tcPr>
                  <w:tcW w:w="1849" w:type="dxa"/>
                  <w:shd w:val="clear" w:color="auto" w:fill="00B050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487</w:t>
                  </w:r>
                </w:p>
              </w:tc>
              <w:tc>
                <w:tcPr>
                  <w:tcW w:w="1849" w:type="dxa"/>
                </w:tcPr>
                <w:p w:rsidR="00DB210A" w:rsidRPr="004546DA" w:rsidRDefault="00DB210A" w:rsidP="00DB210A">
                  <w:pPr>
                    <w:rPr>
                      <w:b/>
                      <w:color w:val="auto"/>
                    </w:rPr>
                  </w:pPr>
                  <w:r w:rsidRPr="004546DA">
                    <w:rPr>
                      <w:b/>
                      <w:color w:val="auto"/>
                    </w:rPr>
                    <w:t>480.7</w:t>
                  </w:r>
                </w:p>
              </w:tc>
            </w:tr>
          </w:tbl>
          <w:p w:rsidR="00DB210A" w:rsidRPr="00990FAD" w:rsidRDefault="00DB210A" w:rsidP="00DB210A">
            <w:pPr>
              <w:pStyle w:val="ListParagraph"/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</w:p>
          <w:p w:rsidR="00DB210A" w:rsidRDefault="004B5C0A" w:rsidP="00DB210A">
            <w:pPr>
              <w:spacing w:after="0" w:line="24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Comparison of student data of SA spelling results from Dec 2015 to determine individual growth over 2016</w:t>
            </w:r>
          </w:p>
          <w:p w:rsidR="00881464" w:rsidRPr="009562A1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i/>
                <w:color w:val="auto"/>
                <w:spacing w:val="0"/>
                <w:sz w:val="18"/>
                <w:szCs w:val="20"/>
              </w:rPr>
            </w:pPr>
          </w:p>
        </w:tc>
      </w:tr>
      <w:tr w:rsidR="00881464" w:rsidTr="00701046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701046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1464" w:rsidRPr="00CB5053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:rsidR="008D413A" w:rsidRPr="00CB5053" w:rsidRDefault="008D413A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881464" w:rsidRDefault="00881464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changes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in practice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,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behaviour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  <w:r w:rsidR="004277E8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</w:t>
            </w:r>
          </w:p>
        </w:tc>
      </w:tr>
      <w:tr w:rsidR="00881464" w:rsidTr="00701046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81464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003D34" w:rsidRPr="00430F59" w:rsidRDefault="00003D34" w:rsidP="00430F5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30F59">
              <w:rPr>
                <w:rFonts w:ascii="Verdana" w:hAnsi="Verdana"/>
                <w:color w:val="auto"/>
                <w:sz w:val="20"/>
                <w:szCs w:val="20"/>
              </w:rPr>
              <w:t>Build teacher and student confidence in utilising a range of assessment strategies to effectively plan for and assess teaching and learning.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30F59" w:rsidRDefault="00430F59" w:rsidP="00003D34">
            <w:pPr>
              <w:pStyle w:val="ReportTitle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All staff will implement the MDPS spelling approach</w:t>
            </w:r>
          </w:p>
          <w:p w:rsidR="00430F59" w:rsidRDefault="004B5C0A" w:rsidP="00003D34">
            <w:pPr>
              <w:pStyle w:val="ReportTitle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Restructure PLT’s to data sharing and analysis</w:t>
            </w:r>
          </w:p>
          <w:p w:rsidR="00430F59" w:rsidRDefault="004B5C0A" w:rsidP="00003D34">
            <w:pPr>
              <w:pStyle w:val="ReportTitle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Spelling focus will be included in staff PDP’s</w:t>
            </w:r>
          </w:p>
          <w:p w:rsidR="00430F59" w:rsidRDefault="004B5C0A" w:rsidP="00003D34">
            <w:pPr>
              <w:pStyle w:val="ReportTitle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Allocate 1 hour per week of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non face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to face time to dedicated team planning.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Pr="00A6680D" w:rsidRDefault="00A6680D" w:rsidP="00A6680D">
            <w:pPr>
              <w:pStyle w:val="ReportTitle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</w:pPr>
            <w:r w:rsidRPr="00A6680D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Investment in GradeXpert</w:t>
            </w:r>
          </w:p>
          <w:p w:rsidR="00A6680D" w:rsidRPr="00A6680D" w:rsidRDefault="00A6680D" w:rsidP="00A6680D">
            <w:pPr>
              <w:pStyle w:val="ReportTitle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  <w:highlight w:val="green"/>
              </w:rPr>
            </w:pPr>
            <w:r w:rsidRPr="00A6680D">
              <w:rPr>
                <w:rFonts w:ascii="Verdana" w:hAnsi="Verdana"/>
                <w:color w:val="auto"/>
                <w:sz w:val="20"/>
                <w:szCs w:val="20"/>
                <w:highlight w:val="green"/>
              </w:rPr>
              <w:t>Assessment calendar implemented.</w:t>
            </w:r>
          </w:p>
          <w:p w:rsidR="00A6680D" w:rsidRPr="00A6680D" w:rsidRDefault="00A6680D" w:rsidP="00A6680D">
            <w:pPr>
              <w:pStyle w:val="ReportTitle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  <w:highlight w:val="red"/>
              </w:rPr>
            </w:pPr>
            <w:r w:rsidRPr="00A6680D">
              <w:rPr>
                <w:rFonts w:ascii="Verdana" w:hAnsi="Verdana"/>
                <w:color w:val="auto"/>
                <w:sz w:val="20"/>
                <w:szCs w:val="20"/>
                <w:highlight w:val="red"/>
              </w:rPr>
              <w:t>A component of PLT sessio</w:t>
            </w:r>
            <w:r w:rsidR="004B5C0A">
              <w:rPr>
                <w:rFonts w:ascii="Verdana" w:hAnsi="Verdana"/>
                <w:color w:val="auto"/>
                <w:sz w:val="20"/>
                <w:szCs w:val="20"/>
                <w:highlight w:val="red"/>
              </w:rPr>
              <w:t>ns is allocated to data sharing and analysis</w:t>
            </w:r>
          </w:p>
          <w:p w:rsidR="00A6680D" w:rsidRDefault="00A6680D" w:rsidP="00A6680D">
            <w:pPr>
              <w:pStyle w:val="ReportTitle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55A51">
              <w:rPr>
                <w:rFonts w:ascii="Verdana" w:hAnsi="Verdana"/>
                <w:color w:val="auto"/>
                <w:sz w:val="20"/>
                <w:szCs w:val="20"/>
                <w:highlight w:val="lightGray"/>
              </w:rPr>
              <w:t>Non face to face time will be dedicated to team planning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A6680D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A6680D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Mike</w:t>
            </w:r>
          </w:p>
          <w:p w:rsidR="00A6680D" w:rsidRDefault="00A6680D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A6680D">
              <w:rPr>
                <w:rFonts w:ascii="Verdana" w:hAnsi="Verdana"/>
                <w:color w:val="auto"/>
                <w:sz w:val="20"/>
                <w:szCs w:val="20"/>
                <w:highlight w:val="green"/>
              </w:rPr>
              <w:t xml:space="preserve">Mike and </w:t>
            </w:r>
            <w:proofErr w:type="spellStart"/>
            <w:r w:rsidRPr="00A6680D">
              <w:rPr>
                <w:rFonts w:ascii="Verdana" w:hAnsi="Verdana"/>
                <w:color w:val="auto"/>
                <w:sz w:val="20"/>
                <w:szCs w:val="20"/>
                <w:highlight w:val="green"/>
              </w:rPr>
              <w:t>Anni</w:t>
            </w:r>
            <w:proofErr w:type="spellEnd"/>
          </w:p>
          <w:p w:rsidR="00A6680D" w:rsidRDefault="00A6680D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55A51">
              <w:rPr>
                <w:rFonts w:ascii="Verdana" w:hAnsi="Verdana"/>
                <w:color w:val="auto"/>
                <w:sz w:val="20"/>
                <w:szCs w:val="20"/>
                <w:highlight w:val="red"/>
              </w:rPr>
              <w:t xml:space="preserve">Mike and </w:t>
            </w:r>
            <w:proofErr w:type="spellStart"/>
            <w:r w:rsidRPr="00455A51">
              <w:rPr>
                <w:rFonts w:ascii="Verdana" w:hAnsi="Verdana"/>
                <w:color w:val="auto"/>
                <w:sz w:val="20"/>
                <w:szCs w:val="20"/>
                <w:highlight w:val="red"/>
              </w:rPr>
              <w:t>Anni</w:t>
            </w:r>
            <w:proofErr w:type="spellEnd"/>
            <w:r w:rsidRPr="00455A51">
              <w:rPr>
                <w:rFonts w:ascii="Verdana" w:hAnsi="Verdana"/>
                <w:color w:val="auto"/>
                <w:sz w:val="20"/>
                <w:szCs w:val="20"/>
                <w:highlight w:val="red"/>
              </w:rPr>
              <w:t xml:space="preserve"> to </w:t>
            </w:r>
            <w:r w:rsidRPr="004B5C0A">
              <w:rPr>
                <w:rFonts w:ascii="Verdana" w:hAnsi="Verdana"/>
                <w:color w:val="auto"/>
                <w:sz w:val="20"/>
                <w:szCs w:val="20"/>
                <w:highlight w:val="red"/>
              </w:rPr>
              <w:t>lead</w:t>
            </w:r>
            <w:r w:rsidR="004B5C0A" w:rsidRPr="004B5C0A">
              <w:rPr>
                <w:rFonts w:ascii="Verdana" w:hAnsi="Verdana"/>
                <w:color w:val="auto"/>
                <w:sz w:val="20"/>
                <w:szCs w:val="20"/>
                <w:highlight w:val="red"/>
              </w:rPr>
              <w:t xml:space="preserve"> PLT team</w:t>
            </w:r>
          </w:p>
          <w:p w:rsidR="00455A51" w:rsidRDefault="00455A5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55A51">
              <w:rPr>
                <w:rFonts w:ascii="Verdana" w:hAnsi="Verdana"/>
                <w:color w:val="auto"/>
                <w:sz w:val="20"/>
                <w:szCs w:val="20"/>
                <w:highlight w:val="lightGray"/>
              </w:rPr>
              <w:t>All staff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455A5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55A51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February 2016</w:t>
            </w:r>
          </w:p>
          <w:p w:rsidR="00455A51" w:rsidRDefault="00455A5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55A51">
              <w:rPr>
                <w:rFonts w:ascii="Verdana" w:hAnsi="Verdana"/>
                <w:color w:val="auto"/>
                <w:sz w:val="20"/>
                <w:szCs w:val="20"/>
                <w:highlight w:val="green"/>
              </w:rPr>
              <w:t>February 2016</w:t>
            </w:r>
          </w:p>
          <w:p w:rsidR="00455A51" w:rsidRDefault="00455A5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55A51">
              <w:rPr>
                <w:rFonts w:ascii="Verdana" w:hAnsi="Verdana"/>
                <w:color w:val="auto"/>
                <w:sz w:val="20"/>
                <w:szCs w:val="20"/>
                <w:highlight w:val="red"/>
              </w:rPr>
              <w:t>March 2016</w:t>
            </w:r>
          </w:p>
          <w:p w:rsidR="00455A51" w:rsidRDefault="00455A5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55A51" w:rsidRDefault="00455A5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55A51">
              <w:rPr>
                <w:rFonts w:ascii="Verdana" w:hAnsi="Verdana"/>
                <w:color w:val="auto"/>
                <w:sz w:val="20"/>
                <w:szCs w:val="20"/>
                <w:highlight w:val="lightGray"/>
              </w:rPr>
              <w:t>February 2016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455A51" w:rsidP="004B5C0A">
            <w:pPr>
              <w:pStyle w:val="ReportTitle"/>
              <w:numPr>
                <w:ilvl w:val="0"/>
                <w:numId w:val="4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All student spelling and reading data is uploaded to GradeXpert according to the assessment calendar</w:t>
            </w:r>
          </w:p>
          <w:p w:rsidR="004B5C0A" w:rsidRPr="004B5C0A" w:rsidRDefault="004B5C0A" w:rsidP="004B5C0A">
            <w:pPr>
              <w:pStyle w:val="ReportTitle"/>
              <w:numPr>
                <w:ilvl w:val="0"/>
                <w:numId w:val="4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All staff will utilise SA spelling test and SWST</w:t>
            </w:r>
          </w:p>
          <w:p w:rsidR="00455A51" w:rsidRDefault="00455A51" w:rsidP="004B5C0A">
            <w:pPr>
              <w:pStyle w:val="ReportTitle"/>
              <w:numPr>
                <w:ilvl w:val="0"/>
                <w:numId w:val="4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PLT minutes reflect discussions about student data</w:t>
            </w:r>
          </w:p>
          <w:p w:rsidR="00455A51" w:rsidRDefault="00455A51" w:rsidP="004B5C0A">
            <w:pPr>
              <w:pStyle w:val="ReportTitle"/>
              <w:numPr>
                <w:ilvl w:val="0"/>
                <w:numId w:val="4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Professional learning on use of GradeXpert has taken place</w:t>
            </w:r>
          </w:p>
          <w:p w:rsidR="00455A51" w:rsidRDefault="00455A51" w:rsidP="004B5C0A">
            <w:pPr>
              <w:pStyle w:val="ReportTitle"/>
              <w:numPr>
                <w:ilvl w:val="0"/>
                <w:numId w:val="4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Team planning is timetable</w:t>
            </w:r>
            <w:r w:rsidR="004B5C0A">
              <w:rPr>
                <w:rFonts w:ascii="Verdana" w:hAnsi="Verdana"/>
                <w:color w:val="auto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and is reflected in staff planners</w:t>
            </w:r>
          </w:p>
        </w:tc>
      </w:tr>
      <w:tr w:rsidR="00455A51" w:rsidTr="0070104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5A51" w:rsidRPr="00430F59" w:rsidRDefault="00455A51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430F59">
              <w:rPr>
                <w:rFonts w:ascii="Verdana" w:hAnsi="Verdana"/>
                <w:color w:val="auto"/>
                <w:sz w:val="20"/>
                <w:szCs w:val="20"/>
              </w:rPr>
              <w:t>To research and implement an effective writing approach from Prep to 6.</w:t>
            </w: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55A51" w:rsidRDefault="00455A51" w:rsidP="00430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Establish a working party on writing</w:t>
            </w:r>
          </w:p>
          <w:p w:rsidR="00745525" w:rsidRDefault="00745525" w:rsidP="00430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The working party will assess the current status of the writing program.</w:t>
            </w:r>
          </w:p>
          <w:p w:rsidR="00455A51" w:rsidRDefault="00455A51" w:rsidP="00430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The working party will research best practice through professional reading and visit other schools</w:t>
            </w:r>
          </w:p>
          <w:p w:rsidR="00455A51" w:rsidRDefault="00455A51" w:rsidP="00430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The working party will present the research to the staff</w:t>
            </w:r>
            <w:r w:rsidR="004B5C0A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 and involve staff in the decision making process.</w:t>
            </w:r>
          </w:p>
          <w:p w:rsidR="00455A51" w:rsidRDefault="00455A51" w:rsidP="00430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lastRenderedPageBreak/>
              <w:t>Document a draft instructional model/approach</w:t>
            </w:r>
          </w:p>
          <w:p w:rsidR="00455A51" w:rsidRPr="00430F59" w:rsidRDefault="00455A51" w:rsidP="00430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Implementati</w:t>
            </w:r>
            <w:r w:rsidR="008C3963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on is planned for term 1 2017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55A51" w:rsidRDefault="00455A51" w:rsidP="00A6680D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Budget allocation of $2000 for research, implementation and resources.</w:t>
            </w:r>
          </w:p>
          <w:p w:rsidR="00455A51" w:rsidRDefault="00455A51" w:rsidP="00A6680D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Key personnel identified.</w:t>
            </w:r>
          </w:p>
          <w:p w:rsidR="00455A51" w:rsidRDefault="00455A51" w:rsidP="00A6680D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Working party investigate and present options to staff at timetabled PL sessions</w:t>
            </w:r>
          </w:p>
          <w:p w:rsidR="00455A51" w:rsidRPr="00A6680D" w:rsidRDefault="00455A51" w:rsidP="0074552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 w:rsidRPr="00A6680D">
              <w:rPr>
                <w:rFonts w:ascii="Verdana" w:hAnsi="Verdana"/>
                <w:color w:val="auto"/>
                <w:sz w:val="20"/>
                <w:szCs w:val="20"/>
              </w:rPr>
              <w:t xml:space="preserve">PL is </w:t>
            </w:r>
            <w:r w:rsidR="00745525">
              <w:rPr>
                <w:rFonts w:ascii="Verdana" w:hAnsi="Verdana"/>
                <w:color w:val="auto"/>
                <w:sz w:val="20"/>
                <w:szCs w:val="20"/>
              </w:rPr>
              <w:t xml:space="preserve">planned for </w:t>
            </w:r>
            <w:r w:rsidRPr="00A6680D">
              <w:rPr>
                <w:rFonts w:ascii="Verdana" w:hAnsi="Verdana"/>
                <w:color w:val="auto"/>
                <w:sz w:val="20"/>
                <w:szCs w:val="20"/>
              </w:rPr>
              <w:t>all staff for implementation in 2017.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5A51" w:rsidRDefault="00455A51" w:rsidP="00C67F72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Working Party</w:t>
            </w:r>
          </w:p>
          <w:p w:rsidR="00455A51" w:rsidRDefault="00455A51" w:rsidP="00D767C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TBA in January 2016</w:t>
            </w:r>
          </w:p>
          <w:p w:rsidR="00F1472C" w:rsidRDefault="00F1472C" w:rsidP="00D767C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45525" w:rsidRDefault="00745525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June 2016 – party established. Current status determined</w:t>
            </w:r>
          </w:p>
          <w:p w:rsidR="00455A51" w:rsidRDefault="00455A5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Dec 2016</w:t>
            </w:r>
            <w:r w:rsidR="00745525">
              <w:rPr>
                <w:rFonts w:ascii="Verdana" w:hAnsi="Verdana"/>
                <w:color w:val="auto"/>
                <w:sz w:val="20"/>
                <w:szCs w:val="20"/>
              </w:rPr>
              <w:t xml:space="preserve"> Program decided on and Pl planned for 2017.</w:t>
            </w:r>
          </w:p>
          <w:p w:rsidR="00F1472C" w:rsidRDefault="00F1472C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PL ongoing.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55A51" w:rsidRDefault="00455A51" w:rsidP="00C67F72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Working party  established</w:t>
            </w:r>
          </w:p>
          <w:p w:rsidR="00455A51" w:rsidRDefault="00455A51" w:rsidP="00C67F72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Research concluded and options considered.</w:t>
            </w:r>
          </w:p>
          <w:p w:rsidR="00455A51" w:rsidRDefault="00455A51" w:rsidP="00C67F72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Resources purchased</w:t>
            </w:r>
          </w:p>
          <w:p w:rsidR="00455A51" w:rsidRDefault="00455A51" w:rsidP="00C67F72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Program </w:t>
            </w:r>
            <w:r w:rsidR="00745525">
              <w:rPr>
                <w:rFonts w:ascii="Verdana" w:hAnsi="Verdana"/>
                <w:color w:val="auto"/>
                <w:sz w:val="20"/>
                <w:szCs w:val="20"/>
              </w:rPr>
              <w:t xml:space="preserve">and PL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is ready for rollout in January 2017</w:t>
            </w:r>
          </w:p>
          <w:p w:rsidR="00745525" w:rsidRDefault="00745525" w:rsidP="00C67F72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Some staff members have trialled components of a successful writing program.</w:t>
            </w:r>
          </w:p>
          <w:p w:rsidR="00455A51" w:rsidRDefault="00455A5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81464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81464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81464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57076C" w:rsidRDefault="0057076C" w:rsidP="0057076C">
      <w:pPr>
        <w:rPr>
          <w:rFonts w:ascii="Verdana" w:hAnsi="Verdana"/>
          <w:color w:val="0070C0"/>
          <w:spacing w:val="-12"/>
          <w:sz w:val="44"/>
          <w:szCs w:val="44"/>
        </w:rPr>
      </w:pPr>
    </w:p>
    <w:p w:rsidR="00AC0F2E" w:rsidRDefault="00AC0F2E" w:rsidP="0057076C">
      <w:pPr>
        <w:sectPr w:rsidR="00AC0F2E" w:rsidSect="00BC72F3">
          <w:headerReference w:type="first" r:id="rId12"/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:rsidR="00FC7861" w:rsidRDefault="00FC7861" w:rsidP="00FC7861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lastRenderedPageBreak/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1276"/>
        <w:gridCol w:w="3402"/>
        <w:gridCol w:w="2126"/>
        <w:gridCol w:w="1984"/>
        <w:gridCol w:w="6663"/>
      </w:tblGrid>
      <w:tr w:rsidR="00B740F8" w:rsidTr="00B740F8">
        <w:tc>
          <w:tcPr>
            <w:tcW w:w="58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ENGAGEMENT</w:t>
            </w:r>
          </w:p>
        </w:tc>
        <w:tc>
          <w:tcPr>
            <w:tcW w:w="16302" w:type="dxa"/>
            <w:gridSpan w:val="6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B740F8" w:rsidRPr="00D63C3D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B740F8" w:rsidTr="00701046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B740F8" w:rsidRPr="00D63C3D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[insert from SSP]</w:t>
            </w:r>
          </w:p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B740F8" w:rsidRDefault="00430F59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 w:rsidRPr="00F31219">
              <w:rPr>
                <w:rFonts w:ascii="Verdana" w:hAnsi="Verdana"/>
                <w:color w:val="auto"/>
                <w:sz w:val="22"/>
                <w:szCs w:val="22"/>
              </w:rPr>
              <w:t>To improve student motivation and engagement in their learning.</w:t>
            </w:r>
          </w:p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B740F8" w:rsidRPr="009562A1" w:rsidRDefault="00B740F8" w:rsidP="00B740F8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[insert from SSP]</w:t>
            </w:r>
          </w:p>
          <w:p w:rsidR="00DB210A" w:rsidRPr="00F31219" w:rsidRDefault="00DB210A" w:rsidP="00DB210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F31219">
              <w:rPr>
                <w:rFonts w:ascii="Verdana" w:hAnsi="Verdana"/>
                <w:color w:val="auto"/>
                <w:sz w:val="22"/>
              </w:rPr>
              <w:t>For MDPS to have a reporting system that gives live data and information to all families as assessments are conducted.</w:t>
            </w:r>
          </w:p>
          <w:p w:rsidR="00DB210A" w:rsidRPr="00F31219" w:rsidRDefault="00DB210A" w:rsidP="00DB210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F31219">
              <w:rPr>
                <w:rFonts w:ascii="Verdana" w:hAnsi="Verdana"/>
                <w:color w:val="auto"/>
                <w:sz w:val="22"/>
              </w:rPr>
              <w:t>For students to be engaged and enthusiastic in the whole school writing program.</w:t>
            </w:r>
            <w:bookmarkStart w:id="2" w:name="_GoBack"/>
            <w:bookmarkEnd w:id="2"/>
          </w:p>
          <w:p w:rsidR="00DB210A" w:rsidRDefault="00DB210A" w:rsidP="00DB210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F31219">
              <w:rPr>
                <w:rFonts w:ascii="Verdana" w:hAnsi="Verdana"/>
                <w:color w:val="auto"/>
                <w:sz w:val="22"/>
              </w:rPr>
              <w:t xml:space="preserve">For the Student Attitudes to School Survey to show improved outcomes in </w:t>
            </w:r>
            <w:r>
              <w:rPr>
                <w:rFonts w:ascii="Verdana" w:hAnsi="Verdana"/>
                <w:color w:val="auto"/>
                <w:sz w:val="22"/>
              </w:rPr>
              <w:t>the Teaching and Learning</w:t>
            </w:r>
            <w:r w:rsidRPr="00F31219">
              <w:rPr>
                <w:rFonts w:ascii="Verdana" w:hAnsi="Verdana"/>
                <w:color w:val="auto"/>
                <w:sz w:val="22"/>
              </w:rPr>
              <w:t xml:space="preserve"> component.</w:t>
            </w:r>
          </w:p>
          <w:p w:rsidR="00DB210A" w:rsidRDefault="00DB210A" w:rsidP="00DB210A">
            <w:pPr>
              <w:pStyle w:val="ListParagraph"/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3"/>
              <w:gridCol w:w="3381"/>
              <w:gridCol w:w="1417"/>
              <w:gridCol w:w="1417"/>
              <w:gridCol w:w="1417"/>
            </w:tblGrid>
            <w:tr w:rsidR="00DB210A" w:rsidTr="00DB210A">
              <w:trPr>
                <w:trHeight w:val="262"/>
              </w:trPr>
              <w:tc>
                <w:tcPr>
                  <w:tcW w:w="28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  <w:vAlign w:val="center"/>
                </w:tcPr>
                <w:p w:rsidR="00DB210A" w:rsidRDefault="00DB210A" w:rsidP="00DB210A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16"/>
                    </w:rPr>
                  </w:pPr>
                  <w:r>
                    <w:rPr>
                      <w:rFonts w:eastAsia="Arial"/>
                      <w:b/>
                      <w:color w:val="000000"/>
                      <w:sz w:val="16"/>
                    </w:rPr>
                    <w:t>2015</w:t>
                  </w:r>
                </w:p>
              </w:tc>
              <w:tc>
                <w:tcPr>
                  <w:tcW w:w="338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  <w:vAlign w:val="center"/>
                </w:tcPr>
                <w:p w:rsidR="00DB210A" w:rsidRDefault="00DB210A" w:rsidP="00DB210A">
                  <w:pPr>
                    <w:spacing w:after="0" w:line="240" w:lineRule="auto"/>
                    <w:rPr>
                      <w:rFonts w:eastAsia="Arial"/>
                      <w:color w:val="000000"/>
                      <w:sz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B210A" w:rsidRDefault="00DB210A" w:rsidP="00DB210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16"/>
                    </w:rPr>
                  </w:pPr>
                  <w:r>
                    <w:rPr>
                      <w:rFonts w:eastAsia="Arial"/>
                      <w:color w:val="000000"/>
                      <w:sz w:val="16"/>
                    </w:rPr>
                    <w:t>school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B210A" w:rsidRDefault="00DB210A" w:rsidP="00DB210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16"/>
                    </w:rPr>
                  </w:pPr>
                  <w:r>
                    <w:rPr>
                      <w:rFonts w:eastAsia="Arial"/>
                      <w:color w:val="000000"/>
                      <w:sz w:val="16"/>
                    </w:rPr>
                    <w:t>region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B210A" w:rsidRDefault="00DB210A" w:rsidP="00DB210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16"/>
                    </w:rPr>
                  </w:pPr>
                  <w:r>
                    <w:rPr>
                      <w:rFonts w:eastAsia="Arial"/>
                      <w:color w:val="000000"/>
                      <w:sz w:val="16"/>
                    </w:rPr>
                    <w:t>state</w:t>
                  </w:r>
                </w:p>
              </w:tc>
            </w:tr>
            <w:tr w:rsidR="00DB210A" w:rsidTr="00DB210A">
              <w:trPr>
                <w:trHeight w:val="262"/>
              </w:trPr>
              <w:tc>
                <w:tcPr>
                  <w:tcW w:w="2893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  <w:r>
                    <w:rPr>
                      <w:rFonts w:eastAsia="Arial"/>
                      <w:b/>
                      <w:color w:val="000000"/>
                      <w:sz w:val="16"/>
                    </w:rPr>
                    <w:t>Teaching and Learning</w:t>
                  </w:r>
                </w:p>
              </w:tc>
              <w:tc>
                <w:tcPr>
                  <w:tcW w:w="338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  <w:r>
                    <w:rPr>
                      <w:rFonts w:eastAsia="Arial"/>
                      <w:color w:val="000000"/>
                      <w:sz w:val="16"/>
                    </w:rPr>
                    <w:t>Learning Confidence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3.88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4.18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4.15</w:t>
                  </w:r>
                </w:p>
              </w:tc>
            </w:tr>
            <w:tr w:rsidR="00DB210A" w:rsidTr="00DB210A">
              <w:trPr>
                <w:trHeight w:val="262"/>
              </w:trPr>
              <w:tc>
                <w:tcPr>
                  <w:tcW w:w="1388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</w:p>
              </w:tc>
              <w:tc>
                <w:tcPr>
                  <w:tcW w:w="338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  <w:r>
                    <w:rPr>
                      <w:rFonts w:eastAsia="Arial"/>
                      <w:color w:val="000000"/>
                      <w:sz w:val="16"/>
                    </w:rPr>
                    <w:t>School Connectedness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4.14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4.41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4.39</w:t>
                  </w:r>
                </w:p>
              </w:tc>
            </w:tr>
            <w:tr w:rsidR="00DB210A" w:rsidTr="00DB210A">
              <w:trPr>
                <w:trHeight w:val="262"/>
              </w:trPr>
              <w:tc>
                <w:tcPr>
                  <w:tcW w:w="1388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</w:p>
              </w:tc>
              <w:tc>
                <w:tcPr>
                  <w:tcW w:w="338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  <w:r>
                    <w:rPr>
                      <w:rFonts w:eastAsia="Arial"/>
                      <w:color w:val="000000"/>
                      <w:sz w:val="16"/>
                    </w:rPr>
                    <w:t>Stimulating Learning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3.78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4.15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4.14</w:t>
                  </w:r>
                </w:p>
              </w:tc>
            </w:tr>
            <w:tr w:rsidR="00DB210A" w:rsidTr="00DB210A">
              <w:trPr>
                <w:trHeight w:val="262"/>
              </w:trPr>
              <w:tc>
                <w:tcPr>
                  <w:tcW w:w="1388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</w:p>
              </w:tc>
              <w:tc>
                <w:tcPr>
                  <w:tcW w:w="338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  <w:r>
                    <w:rPr>
                      <w:rFonts w:eastAsia="Arial"/>
                      <w:color w:val="000000"/>
                      <w:sz w:val="16"/>
                    </w:rPr>
                    <w:t>Student Motivation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4.28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4.57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4.56</w:t>
                  </w:r>
                </w:p>
              </w:tc>
            </w:tr>
            <w:tr w:rsidR="00DB210A" w:rsidTr="00DB210A">
              <w:trPr>
                <w:trHeight w:val="262"/>
              </w:trPr>
              <w:tc>
                <w:tcPr>
                  <w:tcW w:w="1388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</w:p>
              </w:tc>
              <w:tc>
                <w:tcPr>
                  <w:tcW w:w="338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  <w:r>
                    <w:rPr>
                      <w:rFonts w:eastAsia="Arial"/>
                      <w:color w:val="000000"/>
                      <w:sz w:val="16"/>
                    </w:rPr>
                    <w:t>Teacher Effectiveness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4.06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4.42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4.41</w:t>
                  </w:r>
                </w:p>
              </w:tc>
            </w:tr>
            <w:tr w:rsidR="00DB210A" w:rsidTr="00DB210A">
              <w:trPr>
                <w:trHeight w:val="262"/>
              </w:trPr>
              <w:tc>
                <w:tcPr>
                  <w:tcW w:w="1388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</w:p>
              </w:tc>
              <w:tc>
                <w:tcPr>
                  <w:tcW w:w="338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</w:pPr>
                  <w:r>
                    <w:rPr>
                      <w:rFonts w:eastAsia="Arial"/>
                      <w:color w:val="000000"/>
                      <w:sz w:val="16"/>
                    </w:rPr>
                    <w:t>Teacher Empathy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4.11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4.44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DB210A" w:rsidRDefault="00DB210A" w:rsidP="00DB210A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  <w:sz w:val="16"/>
                    </w:rPr>
                    <w:t>4.43</w:t>
                  </w:r>
                </w:p>
              </w:tc>
            </w:tr>
          </w:tbl>
          <w:p w:rsidR="00DB210A" w:rsidRPr="00074252" w:rsidRDefault="00DB210A" w:rsidP="00DB210A">
            <w:pPr>
              <w:pStyle w:val="ListParagraph"/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</w:p>
          <w:p w:rsidR="00DB210A" w:rsidRPr="00F31219" w:rsidRDefault="00DB210A" w:rsidP="00DB210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F31219">
              <w:rPr>
                <w:rFonts w:ascii="Verdana" w:hAnsi="Verdana"/>
                <w:color w:val="auto"/>
                <w:sz w:val="22"/>
              </w:rPr>
              <w:t>For parents representatives from each class to participate in the parent helpers program.</w:t>
            </w:r>
          </w:p>
          <w:p w:rsidR="00DB210A" w:rsidRDefault="00DB210A" w:rsidP="00DB210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F31219">
              <w:rPr>
                <w:rFonts w:ascii="Verdana" w:hAnsi="Verdana"/>
                <w:color w:val="auto"/>
                <w:sz w:val="22"/>
              </w:rPr>
              <w:t>For the parent opinion survey to demonstrate improved outcomes in the student engagement component.</w:t>
            </w:r>
          </w:p>
          <w:p w:rsidR="00DB210A" w:rsidRDefault="00DB210A" w:rsidP="00DB210A">
            <w:pPr>
              <w:pStyle w:val="ListParagraph"/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219"/>
              <w:gridCol w:w="1234"/>
              <w:gridCol w:w="1095"/>
            </w:tblGrid>
            <w:tr w:rsidR="00DB210A" w:rsidTr="00DB210A">
              <w:tc>
                <w:tcPr>
                  <w:tcW w:w="1896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b/>
                      <w:color w:val="444444"/>
                      <w:sz w:val="20"/>
                      <w:szCs w:val="20"/>
                      <w:lang w:eastAsia="en-AU"/>
                    </w:rPr>
                  </w:pPr>
                  <w:r w:rsidRPr="00E02EEF">
                    <w:rPr>
                      <w:rFonts w:cs="Arial"/>
                      <w:b/>
                      <w:color w:val="444444"/>
                      <w:sz w:val="20"/>
                      <w:szCs w:val="20"/>
                      <w:lang w:eastAsia="en-AU"/>
                    </w:rPr>
                    <w:t>Student Engagement</w:t>
                  </w:r>
                  <w:r w:rsidRPr="00B23018">
                    <w:rPr>
                      <w:rFonts w:cs="Arial"/>
                      <w:b/>
                      <w:color w:val="444444"/>
                      <w:sz w:val="20"/>
                      <w:szCs w:val="20"/>
                      <w:lang w:eastAsia="en-AU"/>
                    </w:rPr>
                    <w:t xml:space="preserve"> POP - 2015</w:t>
                  </w:r>
                </w:p>
              </w:tc>
              <w:tc>
                <w:tcPr>
                  <w:tcW w:w="1219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ascii="Segoe UI" w:hAnsi="Segoe UI" w:cs="Segoe UI"/>
                      <w:b/>
                      <w:color w:val="444444"/>
                      <w:sz w:val="20"/>
                      <w:szCs w:val="20"/>
                      <w:lang w:eastAsia="en-AU"/>
                    </w:rPr>
                  </w:pPr>
                  <w:r w:rsidRPr="00B23018">
                    <w:rPr>
                      <w:rFonts w:ascii="Segoe UI" w:hAnsi="Segoe UI" w:cs="Segoe UI"/>
                      <w:b/>
                      <w:color w:val="444444"/>
                      <w:sz w:val="20"/>
                      <w:szCs w:val="20"/>
                      <w:lang w:eastAsia="en-AU"/>
                    </w:rPr>
                    <w:t>School</w:t>
                  </w:r>
                </w:p>
              </w:tc>
              <w:tc>
                <w:tcPr>
                  <w:tcW w:w="1234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b/>
                      <w:color w:val="444444"/>
                      <w:sz w:val="20"/>
                      <w:szCs w:val="20"/>
                      <w:lang w:eastAsia="en-AU"/>
                    </w:rPr>
                  </w:pPr>
                  <w:r w:rsidRPr="00B23018">
                    <w:rPr>
                      <w:rFonts w:cs="Arial"/>
                      <w:b/>
                      <w:color w:val="444444"/>
                      <w:sz w:val="20"/>
                      <w:szCs w:val="20"/>
                      <w:lang w:eastAsia="en-AU"/>
                    </w:rPr>
                    <w:t>School Type</w:t>
                  </w:r>
                </w:p>
              </w:tc>
              <w:tc>
                <w:tcPr>
                  <w:tcW w:w="1095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ascii="Segoe UI" w:hAnsi="Segoe UI" w:cs="Segoe UI"/>
                      <w:b/>
                      <w:color w:val="444444"/>
                      <w:sz w:val="20"/>
                      <w:szCs w:val="20"/>
                      <w:lang w:eastAsia="en-AU"/>
                    </w:rPr>
                  </w:pPr>
                  <w:r w:rsidRPr="00B23018">
                    <w:rPr>
                      <w:rFonts w:ascii="Segoe UI" w:hAnsi="Segoe UI" w:cs="Segoe UI"/>
                      <w:b/>
                      <w:color w:val="444444"/>
                      <w:sz w:val="20"/>
                      <w:szCs w:val="20"/>
                      <w:lang w:eastAsia="en-AU"/>
                    </w:rPr>
                    <w:t>State</w:t>
                  </w:r>
                </w:p>
              </w:tc>
            </w:tr>
            <w:tr w:rsidR="00DB210A" w:rsidTr="00DB210A">
              <w:tc>
                <w:tcPr>
                  <w:tcW w:w="1896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 w:rsidRPr="00E02EEF"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Connectedness to Peers</w:t>
                  </w:r>
                </w:p>
              </w:tc>
              <w:tc>
                <w:tcPr>
                  <w:tcW w:w="1219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 w:rsidRPr="00E02EEF"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5.88</w:t>
                  </w:r>
                </w:p>
              </w:tc>
              <w:tc>
                <w:tcPr>
                  <w:tcW w:w="1234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5.91</w:t>
                  </w:r>
                </w:p>
              </w:tc>
              <w:tc>
                <w:tcPr>
                  <w:tcW w:w="1095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5.85</w:t>
                  </w:r>
                </w:p>
              </w:tc>
            </w:tr>
            <w:tr w:rsidR="00DB210A" w:rsidTr="00DB210A">
              <w:tc>
                <w:tcPr>
                  <w:tcW w:w="1896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 w:rsidRPr="00E02EEF"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Student Motivation</w:t>
                  </w:r>
                </w:p>
              </w:tc>
              <w:tc>
                <w:tcPr>
                  <w:tcW w:w="1219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 w:rsidRPr="00E02EEF"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5.71</w:t>
                  </w:r>
                </w:p>
              </w:tc>
              <w:tc>
                <w:tcPr>
                  <w:tcW w:w="1234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5.77</w:t>
                  </w:r>
                </w:p>
              </w:tc>
              <w:tc>
                <w:tcPr>
                  <w:tcW w:w="1095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5.59</w:t>
                  </w:r>
                </w:p>
              </w:tc>
            </w:tr>
            <w:tr w:rsidR="00DB210A" w:rsidTr="00DB210A">
              <w:tc>
                <w:tcPr>
                  <w:tcW w:w="1896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 w:rsidRPr="00E02EEF"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Social Skills</w:t>
                  </w:r>
                </w:p>
              </w:tc>
              <w:tc>
                <w:tcPr>
                  <w:tcW w:w="1219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 w:rsidRPr="00E02EEF"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5.92</w:t>
                  </w:r>
                </w:p>
              </w:tc>
              <w:tc>
                <w:tcPr>
                  <w:tcW w:w="1234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5.83</w:t>
                  </w:r>
                </w:p>
              </w:tc>
              <w:tc>
                <w:tcPr>
                  <w:tcW w:w="1095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5.74</w:t>
                  </w:r>
                </w:p>
              </w:tc>
            </w:tr>
            <w:tr w:rsidR="00DB210A" w:rsidTr="00DB210A">
              <w:tc>
                <w:tcPr>
                  <w:tcW w:w="1896" w:type="dxa"/>
                </w:tcPr>
                <w:p w:rsidR="00DB210A" w:rsidRDefault="00DB210A" w:rsidP="00DB210A">
                  <w:pPr>
                    <w:spacing w:after="0" w:line="240" w:lineRule="auto"/>
                    <w:rPr>
                      <w:rFonts w:cs="Arial"/>
                      <w:noProof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noProof/>
                      <w:color w:val="444444"/>
                      <w:sz w:val="20"/>
                      <w:szCs w:val="20"/>
                      <w:lang w:eastAsia="en-AU"/>
                    </w:rPr>
                    <w:t>School Connectedness</w:t>
                  </w:r>
                </w:p>
              </w:tc>
              <w:tc>
                <w:tcPr>
                  <w:tcW w:w="1219" w:type="dxa"/>
                </w:tcPr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5.78</w:t>
                  </w:r>
                </w:p>
              </w:tc>
              <w:tc>
                <w:tcPr>
                  <w:tcW w:w="1234" w:type="dxa"/>
                </w:tcPr>
                <w:p w:rsidR="00DB210A" w:rsidRDefault="00DB210A" w:rsidP="00DB210A">
                  <w:pPr>
                    <w:spacing w:after="0" w:line="240" w:lineRule="auto"/>
                    <w:rPr>
                      <w:rFonts w:cs="Arial"/>
                      <w:noProof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noProof/>
                      <w:color w:val="444444"/>
                      <w:sz w:val="20"/>
                      <w:szCs w:val="20"/>
                      <w:lang w:eastAsia="en-AU"/>
                    </w:rPr>
                    <w:t>5.95</w:t>
                  </w:r>
                </w:p>
              </w:tc>
              <w:tc>
                <w:tcPr>
                  <w:tcW w:w="1095" w:type="dxa"/>
                </w:tcPr>
                <w:p w:rsidR="00DB210A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  <w:t>5.76</w:t>
                  </w:r>
                </w:p>
                <w:p w:rsidR="00DB210A" w:rsidRPr="00E02EEF" w:rsidRDefault="00DB210A" w:rsidP="00DB210A">
                  <w:pPr>
                    <w:spacing w:after="0" w:line="240" w:lineRule="auto"/>
                    <w:rPr>
                      <w:rFonts w:cs="Arial"/>
                      <w:color w:val="444444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B740F8" w:rsidRPr="009562A1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i/>
                <w:color w:val="auto"/>
                <w:spacing w:val="0"/>
                <w:sz w:val="18"/>
                <w:szCs w:val="20"/>
              </w:rPr>
            </w:pPr>
          </w:p>
        </w:tc>
      </w:tr>
      <w:tr w:rsidR="00B740F8" w:rsidTr="00701046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B740F8" w:rsidRPr="009562A1" w:rsidRDefault="00B740F8" w:rsidP="00B740F8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B740F8" w:rsidTr="00701046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B740F8" w:rsidRDefault="00B740F8" w:rsidP="00B740F8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B740F8" w:rsidRPr="00CB5053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:rsidR="008D413A" w:rsidRPr="00CB5053" w:rsidRDefault="008D413A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B740F8" w:rsidRPr="00EB5995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B740F8" w:rsidRPr="00EB5995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B740F8" w:rsidRDefault="00B740F8" w:rsidP="00B740F8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B740F8" w:rsidRDefault="00B740F8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Markers of success reflectin</w:t>
            </w:r>
            <w:r w:rsidR="004277E8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g observable 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changes in practice,  behaviour,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</w:p>
        </w:tc>
      </w:tr>
      <w:tr w:rsidR="00B740F8" w:rsidTr="00701046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B740F8" w:rsidRDefault="00B740F8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B740F8" w:rsidRDefault="00B740F8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B740F8" w:rsidRDefault="00B740F8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B740F8" w:rsidRDefault="00B740F8" w:rsidP="00B740F8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B740F8" w:rsidRDefault="00B740F8" w:rsidP="00B740F8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B740F8" w:rsidRDefault="00B740F8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740F8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B740F8" w:rsidRPr="00831D10" w:rsidRDefault="00430F59" w:rsidP="00B740F8">
            <w:pPr>
              <w:pStyle w:val="ReportTitle"/>
              <w:spacing w:after="0" w:line="240" w:lineRule="auto"/>
              <w:rPr>
                <w:rFonts w:ascii="Verdana" w:hAnsi="Verdana"/>
                <w:color w:val="17365D" w:themeColor="text2" w:themeShade="BF"/>
                <w:spacing w:val="0"/>
                <w:sz w:val="20"/>
                <w:szCs w:val="20"/>
              </w:rPr>
            </w:pPr>
            <w:r w:rsidRPr="00831D10"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>A focus on teaching that mak</w:t>
            </w:r>
            <w:r w:rsidR="00831D10" w:rsidRPr="00831D10"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>es learning purposeful, relevant</w:t>
            </w:r>
            <w:r w:rsidRPr="00831D10"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 xml:space="preserve"> and meaningful</w:t>
            </w: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831D10" w:rsidP="00831D10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Build on staff capacity around high expectations and aspirations of students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7300A5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Attendance at Glen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Pearsal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PL as part of DR PL network.</w:t>
            </w:r>
          </w:p>
          <w:p w:rsidR="00745525" w:rsidRDefault="00745525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auto"/>
                <w:sz w:val="20"/>
                <w:szCs w:val="20"/>
              </w:rPr>
              <w:t>Staff attend</w:t>
            </w:r>
            <w:proofErr w:type="gram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further sessions about precision teaching during 2016.</w:t>
            </w:r>
          </w:p>
          <w:p w:rsidR="00745525" w:rsidRDefault="00745525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Peer observation is focussed on precision teaching tactics.</w:t>
            </w:r>
          </w:p>
          <w:p w:rsidR="007300A5" w:rsidRDefault="007300A5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Professional reading</w:t>
            </w:r>
            <w:r w:rsidR="00745525">
              <w:rPr>
                <w:rFonts w:ascii="Verdana" w:hAnsi="Verdana"/>
                <w:color w:val="auto"/>
                <w:sz w:val="20"/>
                <w:szCs w:val="20"/>
              </w:rPr>
              <w:t xml:space="preserve"> is discussed at PLT’s</w:t>
            </w:r>
          </w:p>
          <w:p w:rsidR="007300A5" w:rsidRDefault="007300A5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Discussions about student data and expectations at PLT</w:t>
            </w:r>
          </w:p>
          <w:p w:rsidR="007300A5" w:rsidRDefault="007300A5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Staff will explicitly plan the LI and SC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7300A5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All staff</w:t>
            </w:r>
          </w:p>
          <w:p w:rsidR="007300A5" w:rsidRDefault="007300A5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70940" w:rsidRDefault="00A70940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7300A5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LI and SC clearly displayed and </w:t>
            </w:r>
            <w:r w:rsidR="00D852C1">
              <w:rPr>
                <w:rFonts w:ascii="Verdana" w:hAnsi="Verdana"/>
                <w:color w:val="auto"/>
                <w:sz w:val="20"/>
                <w:szCs w:val="20"/>
              </w:rPr>
              <w:t>articulated</w:t>
            </w:r>
            <w:r w:rsidR="00745525">
              <w:rPr>
                <w:rFonts w:ascii="Verdana" w:hAnsi="Verdana"/>
                <w:color w:val="auto"/>
                <w:sz w:val="20"/>
                <w:szCs w:val="20"/>
              </w:rPr>
              <w:t xml:space="preserve"> to students and evident in team planners.</w:t>
            </w:r>
          </w:p>
          <w:p w:rsidR="00745525" w:rsidRDefault="00745525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Teachers deeply consider the purpose and expected outcomes of each lesson.</w:t>
            </w:r>
          </w:p>
          <w:p w:rsidR="007300A5" w:rsidRDefault="007300A5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Students </w:t>
            </w:r>
            <w:r w:rsidR="00745525">
              <w:rPr>
                <w:rFonts w:ascii="Verdana" w:hAnsi="Verdana"/>
                <w:color w:val="auto"/>
                <w:sz w:val="20"/>
                <w:szCs w:val="20"/>
              </w:rPr>
              <w:t xml:space="preserve">are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able to indicate the purpose of any given lesson and how they can be successful.</w:t>
            </w:r>
          </w:p>
          <w:p w:rsidR="00745525" w:rsidRDefault="00F1472C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auto"/>
                <w:sz w:val="20"/>
                <w:szCs w:val="20"/>
              </w:rPr>
              <w:t>Staff use</w:t>
            </w:r>
            <w:proofErr w:type="gram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precision teaching techniques to enhance student understanding and motivation.</w:t>
            </w:r>
          </w:p>
          <w:p w:rsidR="00A70940" w:rsidRDefault="00A70940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Staff PDP show clear link to teacher tactics.</w:t>
            </w:r>
          </w:p>
        </w:tc>
      </w:tr>
      <w:tr w:rsidR="00B740F8" w:rsidTr="0070104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Pr="00831D10" w:rsidRDefault="00831D10" w:rsidP="00B740F8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 w:rsidRPr="00831D10">
              <w:rPr>
                <w:rFonts w:ascii="Verdana" w:hAnsi="Verdana"/>
                <w:color w:val="auto"/>
                <w:sz w:val="20"/>
                <w:szCs w:val="20"/>
              </w:rPr>
              <w:t>Enhance active student engagement in their learning within a differentiated curriculum to stimulate and challenge all students</w:t>
            </w: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831D10" w:rsidP="00831D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Identify point of need for all students through regular assessment practices</w:t>
            </w:r>
          </w:p>
          <w:p w:rsidR="00831D10" w:rsidRDefault="00831D10" w:rsidP="00831D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Discuss and analyse student achievement data at PLT’s</w:t>
            </w:r>
          </w:p>
          <w:p w:rsidR="00831D10" w:rsidRDefault="00831D10" w:rsidP="00831D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Directly link strategies to staff and principal PDP</w:t>
            </w:r>
          </w:p>
          <w:p w:rsidR="00831D10" w:rsidRPr="00831D10" w:rsidRDefault="00831D10" w:rsidP="00831D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Implement a parent helper course to support student learning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D852C1" w:rsidP="00D852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 w:rsidRPr="00D852C1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An assessment calendar is created.</w:t>
            </w:r>
          </w:p>
          <w:p w:rsidR="00D852C1" w:rsidRPr="006B2B8D" w:rsidRDefault="00D852C1" w:rsidP="00D852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  <w:highlight w:val="green"/>
              </w:rPr>
            </w:pPr>
            <w:proofErr w:type="gramStart"/>
            <w:r w:rsidRPr="006B2B8D">
              <w:rPr>
                <w:rFonts w:ascii="Verdana" w:hAnsi="Verdana"/>
                <w:color w:val="auto"/>
                <w:spacing w:val="-12"/>
                <w:sz w:val="20"/>
                <w:szCs w:val="20"/>
                <w:highlight w:val="green"/>
              </w:rPr>
              <w:t>Staff use</w:t>
            </w:r>
            <w:proofErr w:type="gramEnd"/>
            <w:r w:rsidRPr="006B2B8D">
              <w:rPr>
                <w:rFonts w:ascii="Verdana" w:hAnsi="Verdana"/>
                <w:color w:val="auto"/>
                <w:spacing w:val="-12"/>
                <w:sz w:val="20"/>
                <w:szCs w:val="20"/>
                <w:highlight w:val="green"/>
              </w:rPr>
              <w:t xml:space="preserve"> assessment tasks to plan teaching tasks at point of need.</w:t>
            </w:r>
          </w:p>
          <w:p w:rsidR="00D852C1" w:rsidRPr="006B2B8D" w:rsidRDefault="00D852C1" w:rsidP="00D852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  <w:highlight w:val="yellow"/>
              </w:rPr>
            </w:pPr>
            <w:r w:rsidRPr="006B2B8D">
              <w:rPr>
                <w:rFonts w:ascii="Verdana" w:hAnsi="Verdana"/>
                <w:color w:val="auto"/>
                <w:spacing w:val="-12"/>
                <w:sz w:val="20"/>
                <w:szCs w:val="20"/>
                <w:highlight w:val="yellow"/>
              </w:rPr>
              <w:t>Staff PDP process will include student achievement goals related to spelling and reading data</w:t>
            </w:r>
          </w:p>
          <w:p w:rsidR="00D852C1" w:rsidRPr="006B2B8D" w:rsidRDefault="00D852C1" w:rsidP="00D852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  <w:highlight w:val="cyan"/>
              </w:rPr>
            </w:pPr>
            <w:r w:rsidRPr="006B2B8D">
              <w:rPr>
                <w:rFonts w:ascii="Verdana" w:hAnsi="Verdana"/>
                <w:color w:val="auto"/>
                <w:spacing w:val="-12"/>
                <w:sz w:val="20"/>
                <w:szCs w:val="20"/>
                <w:highlight w:val="cyan"/>
              </w:rPr>
              <w:t>A working party is identified to investigate and consider student tracking software</w:t>
            </w:r>
          </w:p>
          <w:p w:rsidR="00D852C1" w:rsidRPr="00D852C1" w:rsidRDefault="00D852C1" w:rsidP="00D852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 w:rsidRPr="006B2B8D">
              <w:rPr>
                <w:rFonts w:ascii="Verdana" w:hAnsi="Verdana"/>
                <w:color w:val="auto"/>
                <w:spacing w:val="-12"/>
                <w:sz w:val="20"/>
                <w:szCs w:val="20"/>
                <w:highlight w:val="magenta"/>
              </w:rPr>
              <w:t>Investigation occurs of reporting and student tracking programs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D852C1" w:rsidP="00D852C1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D852C1">
              <w:rPr>
                <w:rFonts w:ascii="Verdana" w:hAnsi="Verdana"/>
                <w:color w:val="auto"/>
                <w:sz w:val="20"/>
                <w:szCs w:val="20"/>
              </w:rPr>
              <w:t xml:space="preserve">Mike and </w:t>
            </w:r>
            <w:proofErr w:type="spellStart"/>
            <w:r w:rsidRPr="00D852C1">
              <w:rPr>
                <w:rFonts w:ascii="Verdana" w:hAnsi="Verdana"/>
                <w:color w:val="auto"/>
                <w:sz w:val="20"/>
                <w:szCs w:val="20"/>
              </w:rPr>
              <w:t>Anni</w:t>
            </w:r>
            <w:proofErr w:type="spellEnd"/>
          </w:p>
          <w:p w:rsidR="006B2B8D" w:rsidRDefault="006B2B8D" w:rsidP="00D852C1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6B2B8D">
              <w:rPr>
                <w:rFonts w:ascii="Verdana" w:hAnsi="Verdana"/>
                <w:color w:val="auto"/>
                <w:sz w:val="20"/>
                <w:szCs w:val="20"/>
                <w:highlight w:val="green"/>
              </w:rPr>
              <w:t>All staff</w:t>
            </w:r>
          </w:p>
          <w:p w:rsidR="006B2B8D" w:rsidRDefault="006B2B8D" w:rsidP="00D852C1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6B2B8D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Mike and staff</w:t>
            </w:r>
          </w:p>
          <w:p w:rsidR="006B2B8D" w:rsidRPr="00D852C1" w:rsidRDefault="006B2B8D" w:rsidP="00D852C1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6B2B8D">
              <w:rPr>
                <w:rFonts w:ascii="Verdana" w:hAnsi="Verdana"/>
                <w:color w:val="auto"/>
                <w:sz w:val="20"/>
                <w:szCs w:val="20"/>
                <w:highlight w:val="cyan"/>
              </w:rPr>
              <w:t>Working Party TBA in January 2016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6B2B8D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February 2016</w:t>
            </w:r>
          </w:p>
          <w:p w:rsidR="006B2B8D" w:rsidRDefault="006B2B8D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All year</w:t>
            </w:r>
          </w:p>
          <w:p w:rsidR="006B2B8D" w:rsidRDefault="006B2B8D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6B2B8D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Start mid and end of year</w:t>
            </w:r>
          </w:p>
          <w:p w:rsidR="006B2B8D" w:rsidRDefault="006B2B8D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6B2B8D">
              <w:rPr>
                <w:rFonts w:ascii="Verdana" w:hAnsi="Verdana"/>
                <w:color w:val="auto"/>
                <w:sz w:val="20"/>
                <w:szCs w:val="20"/>
                <w:highlight w:val="cyan"/>
              </w:rPr>
              <w:t>February</w:t>
            </w:r>
          </w:p>
          <w:p w:rsidR="006B2B8D" w:rsidRDefault="006B2B8D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6B2B8D">
              <w:rPr>
                <w:rFonts w:ascii="Verdana" w:hAnsi="Verdana"/>
                <w:color w:val="auto"/>
                <w:sz w:val="20"/>
                <w:szCs w:val="20"/>
                <w:highlight w:val="magenta"/>
              </w:rPr>
              <w:t>December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6B2B8D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Assessment calendar is created and used by all teachers</w:t>
            </w:r>
          </w:p>
          <w:p w:rsidR="006B2B8D" w:rsidRDefault="006B2B8D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Staff planning indicates planning for point of need</w:t>
            </w:r>
          </w:p>
          <w:p w:rsidR="006B2B8D" w:rsidRDefault="006B2B8D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PDP’s show clear student achievement goals in key areas</w:t>
            </w:r>
          </w:p>
          <w:p w:rsidR="006B2B8D" w:rsidRDefault="006B2B8D" w:rsidP="006B2B8D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 working party has been established and has researched stu</w:t>
            </w:r>
            <w:r w:rsidR="00A70940">
              <w:rPr>
                <w:rFonts w:ascii="Verdana" w:hAnsi="Verdana"/>
                <w:color w:val="auto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ent tracking software.</w:t>
            </w:r>
          </w:p>
        </w:tc>
      </w:tr>
      <w:tr w:rsidR="00B740F8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B740F8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B740F8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AC0F2E" w:rsidRDefault="00AC0F2E" w:rsidP="00AC0F2E">
      <w:pPr>
        <w:sectPr w:rsidR="00AC0F2E" w:rsidSect="00BC72F3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:rsidR="008B5ACD" w:rsidRDefault="008B5ACD" w:rsidP="0057076C"/>
    <w:p w:rsidR="00FC7861" w:rsidRDefault="00FC7861" w:rsidP="00FC7861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1276"/>
        <w:gridCol w:w="3402"/>
        <w:gridCol w:w="2126"/>
        <w:gridCol w:w="1984"/>
        <w:gridCol w:w="6663"/>
      </w:tblGrid>
      <w:tr w:rsidR="00881464" w:rsidTr="00D767CC">
        <w:tc>
          <w:tcPr>
            <w:tcW w:w="58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WELLBEING</w:t>
            </w:r>
          </w:p>
        </w:tc>
        <w:tc>
          <w:tcPr>
            <w:tcW w:w="16302" w:type="dxa"/>
            <w:gridSpan w:val="6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CC519F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[insert from SSP]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0310D7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To enhance the wellbeing of all students in the school.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[insert from SSP]</w:t>
            </w:r>
          </w:p>
          <w:p w:rsidR="00DB210A" w:rsidRPr="009875C8" w:rsidRDefault="00DB210A" w:rsidP="00DB210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9875C8">
              <w:rPr>
                <w:rFonts w:ascii="Verdana" w:hAnsi="Verdana"/>
                <w:color w:val="auto"/>
                <w:sz w:val="22"/>
              </w:rPr>
              <w:t>To have a clearly articulated whole school approach to wellbeing.</w:t>
            </w:r>
          </w:p>
          <w:p w:rsidR="00DB210A" w:rsidRDefault="00DB210A" w:rsidP="00DB210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9875C8">
              <w:rPr>
                <w:rFonts w:ascii="Verdana" w:hAnsi="Verdana"/>
                <w:color w:val="auto"/>
                <w:sz w:val="22"/>
              </w:rPr>
              <w:t>To show consistent growth in the student wellbeing and relationships component of the Student Attitudes to School Survey.</w:t>
            </w:r>
          </w:p>
          <w:p w:rsidR="00DB210A" w:rsidRDefault="00DB210A" w:rsidP="00DB210A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auto"/>
                <w:sz w:val="22"/>
              </w:rPr>
            </w:pPr>
          </w:p>
          <w:tbl>
            <w:tblPr>
              <w:tblStyle w:val="TableGrid"/>
              <w:tblW w:w="14174" w:type="dxa"/>
              <w:tblLayout w:type="fixed"/>
              <w:tblLook w:val="04A0" w:firstRow="1" w:lastRow="0" w:firstColumn="1" w:lastColumn="0" w:noHBand="0" w:noVBand="1"/>
            </w:tblPr>
            <w:tblGrid>
              <w:gridCol w:w="2834"/>
              <w:gridCol w:w="2835"/>
              <w:gridCol w:w="2835"/>
              <w:gridCol w:w="2835"/>
              <w:gridCol w:w="2835"/>
            </w:tblGrid>
            <w:tr w:rsidR="0020040C" w:rsidTr="0020040C">
              <w:tc>
                <w:tcPr>
                  <w:tcW w:w="2834" w:type="dxa"/>
                  <w:vMerge w:val="restart"/>
                  <w:vAlign w:val="center"/>
                </w:tcPr>
                <w:p w:rsidR="0020040C" w:rsidRDefault="0020040C" w:rsidP="00DB210A">
                  <w:pPr>
                    <w:spacing w:after="0" w:line="240" w:lineRule="auto"/>
                  </w:pPr>
                  <w:r>
                    <w:rPr>
                      <w:rFonts w:eastAsia="Arial"/>
                      <w:b/>
                      <w:color w:val="000000"/>
                      <w:sz w:val="16"/>
                    </w:rPr>
                    <w:t>2015 Wellbeing - ATSS</w:t>
                  </w:r>
                </w:p>
                <w:p w:rsidR="0020040C" w:rsidRDefault="0020040C" w:rsidP="00DB210A">
                  <w:pPr>
                    <w:spacing w:after="0" w:line="240" w:lineRule="auto"/>
                  </w:pP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pPr>
                    <w:spacing w:after="0" w:line="240" w:lineRule="auto"/>
                  </w:pP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pPr>
                    <w:spacing w:after="0" w:line="240" w:lineRule="auto"/>
                  </w:pPr>
                  <w:r>
                    <w:t>school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pPr>
                    <w:spacing w:after="0" w:line="240" w:lineRule="auto"/>
                  </w:pPr>
                  <w:r>
                    <w:t>region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pPr>
                    <w:spacing w:after="0" w:line="240" w:lineRule="auto"/>
                  </w:pPr>
                  <w:r>
                    <w:t>state</w:t>
                  </w:r>
                </w:p>
              </w:tc>
            </w:tr>
            <w:tr w:rsidR="0020040C" w:rsidTr="0020040C">
              <w:tc>
                <w:tcPr>
                  <w:tcW w:w="2834" w:type="dxa"/>
                  <w:vMerge/>
                  <w:vAlign w:val="center"/>
                </w:tcPr>
                <w:p w:rsidR="0020040C" w:rsidRDefault="0020040C" w:rsidP="00DB210A"/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r>
                    <w:rPr>
                      <w:rFonts w:eastAsia="Arial"/>
                      <w:color w:val="000000"/>
                      <w:sz w:val="16"/>
                    </w:rPr>
                    <w:t>Student Morale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r>
                    <w:rPr>
                      <w:rFonts w:eastAsia="Arial"/>
                      <w:color w:val="000000"/>
                      <w:sz w:val="16"/>
                    </w:rPr>
                    <w:t>5.33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r>
                    <w:rPr>
                      <w:rFonts w:eastAsia="Arial"/>
                      <w:color w:val="000000"/>
                      <w:sz w:val="16"/>
                    </w:rPr>
                    <w:t>5.76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r>
                    <w:rPr>
                      <w:rFonts w:eastAsia="Arial"/>
                      <w:color w:val="000000"/>
                      <w:sz w:val="16"/>
                    </w:rPr>
                    <w:t>5.73</w:t>
                  </w:r>
                </w:p>
              </w:tc>
            </w:tr>
            <w:tr w:rsidR="0020040C" w:rsidTr="0020040C">
              <w:tc>
                <w:tcPr>
                  <w:tcW w:w="2834" w:type="dxa"/>
                  <w:vMerge/>
                  <w:vAlign w:val="center"/>
                </w:tcPr>
                <w:p w:rsidR="0020040C" w:rsidRDefault="0020040C" w:rsidP="00DB210A"/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r>
                    <w:rPr>
                      <w:rFonts w:eastAsia="Arial"/>
                      <w:color w:val="000000"/>
                      <w:sz w:val="16"/>
                    </w:rPr>
                    <w:t>Student Distress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r>
                    <w:rPr>
                      <w:rFonts w:eastAsia="Arial"/>
                      <w:color w:val="000000"/>
                      <w:sz w:val="16"/>
                    </w:rPr>
                    <w:t>5.78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r>
                    <w:rPr>
                      <w:rFonts w:eastAsia="Arial"/>
                      <w:color w:val="000000"/>
                      <w:sz w:val="16"/>
                    </w:rPr>
                    <w:t>6.00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r>
                    <w:rPr>
                      <w:rFonts w:eastAsia="Arial"/>
                      <w:color w:val="000000"/>
                      <w:sz w:val="16"/>
                    </w:rPr>
                    <w:t>5.95</w:t>
                  </w:r>
                </w:p>
              </w:tc>
            </w:tr>
            <w:tr w:rsidR="0020040C" w:rsidTr="0020040C">
              <w:tc>
                <w:tcPr>
                  <w:tcW w:w="2834" w:type="dxa"/>
                  <w:vMerge/>
                  <w:vAlign w:val="center"/>
                </w:tcPr>
                <w:p w:rsidR="0020040C" w:rsidRDefault="0020040C" w:rsidP="00DB210A"/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pPr>
                    <w:rPr>
                      <w:rFonts w:eastAsia="Arial"/>
                      <w:color w:val="000000"/>
                      <w:sz w:val="16"/>
                    </w:rPr>
                  </w:pPr>
                  <w:r>
                    <w:rPr>
                      <w:rFonts w:eastAsia="Arial"/>
                      <w:color w:val="000000"/>
                      <w:sz w:val="16"/>
                    </w:rPr>
                    <w:t>School Connectedness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pPr>
                    <w:rPr>
                      <w:rFonts w:eastAsia="Arial"/>
                      <w:color w:val="000000"/>
                      <w:sz w:val="16"/>
                    </w:rPr>
                  </w:pPr>
                  <w:r>
                    <w:rPr>
                      <w:rFonts w:eastAsia="Arial"/>
                      <w:color w:val="000000"/>
                      <w:sz w:val="16"/>
                    </w:rPr>
                    <w:t>4.14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pPr>
                    <w:rPr>
                      <w:rFonts w:eastAsia="Arial"/>
                      <w:color w:val="000000"/>
                      <w:sz w:val="16"/>
                    </w:rPr>
                  </w:pPr>
                  <w:r>
                    <w:rPr>
                      <w:rFonts w:eastAsia="Arial"/>
                      <w:color w:val="000000"/>
                      <w:sz w:val="16"/>
                    </w:rPr>
                    <w:t>4.41</w:t>
                  </w:r>
                </w:p>
              </w:tc>
              <w:tc>
                <w:tcPr>
                  <w:tcW w:w="2835" w:type="dxa"/>
                  <w:vAlign w:val="center"/>
                </w:tcPr>
                <w:p w:rsidR="0020040C" w:rsidRDefault="0020040C" w:rsidP="00DB210A">
                  <w:pPr>
                    <w:rPr>
                      <w:rFonts w:eastAsia="Arial"/>
                      <w:color w:val="000000"/>
                      <w:sz w:val="16"/>
                    </w:rPr>
                  </w:pPr>
                  <w:r>
                    <w:rPr>
                      <w:rFonts w:eastAsia="Arial"/>
                      <w:color w:val="000000"/>
                      <w:sz w:val="16"/>
                    </w:rPr>
                    <w:t>4.39</w:t>
                  </w:r>
                </w:p>
              </w:tc>
            </w:tr>
          </w:tbl>
          <w:p w:rsidR="00DB210A" w:rsidRPr="00183D1A" w:rsidRDefault="00DB210A" w:rsidP="00DB210A">
            <w:p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</w:p>
          <w:tbl>
            <w:tblPr>
              <w:tblStyle w:val="TableGrid"/>
              <w:tblW w:w="17430" w:type="dxa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835"/>
              <w:gridCol w:w="2835"/>
              <w:gridCol w:w="2835"/>
              <w:gridCol w:w="6062"/>
            </w:tblGrid>
            <w:tr w:rsidR="0020040C" w:rsidTr="0020040C">
              <w:tc>
                <w:tcPr>
                  <w:tcW w:w="2863" w:type="dxa"/>
                </w:tcPr>
                <w:p w:rsidR="0020040C" w:rsidRDefault="0020040C" w:rsidP="00D767CC">
                  <w:pPr>
                    <w:pStyle w:val="ReportTitle"/>
                    <w:spacing w:after="0" w:line="240" w:lineRule="auto"/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  <w:t>Parent Opinion Survey</w:t>
                  </w:r>
                </w:p>
              </w:tc>
              <w:tc>
                <w:tcPr>
                  <w:tcW w:w="2835" w:type="dxa"/>
                </w:tcPr>
                <w:p w:rsidR="0020040C" w:rsidRDefault="0020040C" w:rsidP="00D767CC">
                  <w:pPr>
                    <w:pStyle w:val="ReportTitle"/>
                    <w:spacing w:after="0" w:line="240" w:lineRule="auto"/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  <w:t>School Connectedness</w:t>
                  </w:r>
                </w:p>
              </w:tc>
              <w:tc>
                <w:tcPr>
                  <w:tcW w:w="2835" w:type="dxa"/>
                </w:tcPr>
                <w:p w:rsidR="0020040C" w:rsidRDefault="0020040C" w:rsidP="00D767CC">
                  <w:pPr>
                    <w:pStyle w:val="ReportTitle"/>
                    <w:spacing w:after="0" w:line="240" w:lineRule="auto"/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  <w:t>5.78</w:t>
                  </w:r>
                </w:p>
              </w:tc>
              <w:tc>
                <w:tcPr>
                  <w:tcW w:w="2835" w:type="dxa"/>
                </w:tcPr>
                <w:p w:rsidR="0020040C" w:rsidRDefault="0020040C" w:rsidP="00D767CC">
                  <w:pPr>
                    <w:pStyle w:val="ReportTitle"/>
                    <w:spacing w:after="0" w:line="240" w:lineRule="auto"/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  <w:t>5.95</w:t>
                  </w:r>
                </w:p>
              </w:tc>
              <w:tc>
                <w:tcPr>
                  <w:tcW w:w="6062" w:type="dxa"/>
                </w:tcPr>
                <w:p w:rsidR="0020040C" w:rsidRDefault="0020040C" w:rsidP="00D767CC">
                  <w:pPr>
                    <w:pStyle w:val="ReportTitle"/>
                    <w:spacing w:after="0" w:line="240" w:lineRule="auto"/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i/>
                      <w:color w:val="auto"/>
                      <w:spacing w:val="0"/>
                      <w:sz w:val="18"/>
                      <w:szCs w:val="20"/>
                    </w:rPr>
                    <w:t>5.76</w:t>
                  </w:r>
                </w:p>
              </w:tc>
            </w:tr>
          </w:tbl>
          <w:p w:rsidR="00881464" w:rsidRPr="009562A1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i/>
                <w:color w:val="auto"/>
                <w:spacing w:val="0"/>
                <w:sz w:val="18"/>
                <w:szCs w:val="20"/>
              </w:rPr>
            </w:pPr>
          </w:p>
        </w:tc>
      </w:tr>
      <w:tr w:rsidR="00881464" w:rsidTr="00CC519F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CC519F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1464" w:rsidRPr="00CB5053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:rsidR="008D413A" w:rsidRPr="00CB5053" w:rsidRDefault="008D413A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881464" w:rsidRDefault="00881464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changes 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in practice,  behaviour,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</w:p>
        </w:tc>
      </w:tr>
      <w:tr w:rsidR="00881464" w:rsidTr="00CC519F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81464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881464" w:rsidRPr="000310D7" w:rsidRDefault="000310D7" w:rsidP="00D767CC">
            <w:pPr>
              <w:pStyle w:val="ReportTitle"/>
              <w:spacing w:after="0" w:line="240" w:lineRule="auto"/>
              <w:rPr>
                <w:rFonts w:ascii="Verdana" w:hAnsi="Verdana"/>
                <w:color w:val="17365D" w:themeColor="text2" w:themeShade="BF"/>
                <w:spacing w:val="0"/>
                <w:sz w:val="20"/>
                <w:szCs w:val="20"/>
              </w:rPr>
            </w:pPr>
            <w:r w:rsidRPr="000310D7"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>Strengthen the partnership between staff, students and parents to share responsibility for student wellbeing.</w:t>
            </w: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453FA" w:rsidRDefault="000310D7" w:rsidP="00A7094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Establish a working party on wellbeing</w:t>
            </w:r>
            <w:r w:rsidR="00A70940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 that </w:t>
            </w:r>
            <w:r w:rsidRPr="00A70940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will research </w:t>
            </w:r>
            <w:r w:rsidR="00A70940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our current status</w:t>
            </w:r>
            <w:r w:rsidR="004453FA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 via use of data sources. </w:t>
            </w:r>
          </w:p>
          <w:p w:rsidR="000310D7" w:rsidRPr="00A70940" w:rsidRDefault="004453FA" w:rsidP="00A7094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R</w:t>
            </w:r>
            <w:r w:rsidR="00A70940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esearch </w:t>
            </w:r>
            <w:r w:rsidR="000310D7" w:rsidRPr="00A70940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best practice through professional reading and visit other schools</w:t>
            </w:r>
          </w:p>
          <w:p w:rsidR="000310D7" w:rsidRDefault="000310D7" w:rsidP="000310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Document wellbeing model/approach</w:t>
            </w:r>
          </w:p>
          <w:p w:rsidR="00881464" w:rsidRDefault="000310D7" w:rsidP="000310D7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Implement</w:t>
            </w:r>
            <w:r w:rsidR="008C3963">
              <w:rPr>
                <w:rFonts w:ascii="Verdana" w:hAnsi="Verdana"/>
                <w:color w:val="auto"/>
                <w:sz w:val="20"/>
                <w:szCs w:val="20"/>
              </w:rPr>
              <w:t>ation is planned for term 1 2017</w:t>
            </w:r>
          </w:p>
          <w:p w:rsidR="000310D7" w:rsidRDefault="000310D7" w:rsidP="000310D7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0310D7">
              <w:rPr>
                <w:rFonts w:ascii="Verdana" w:hAnsi="Verdana"/>
                <w:color w:val="auto"/>
                <w:sz w:val="20"/>
                <w:szCs w:val="20"/>
              </w:rPr>
              <w:t>Implement a student tracking system that tracks student welfare issues effectively and highlights support, programs and strategies put in place to support those students that require support.</w:t>
            </w:r>
          </w:p>
          <w:p w:rsidR="004453FA" w:rsidRPr="000310D7" w:rsidRDefault="0020040C" w:rsidP="000310D7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Improve understanding of</w:t>
            </w:r>
            <w:r w:rsidR="004453FA">
              <w:rPr>
                <w:rFonts w:ascii="Verdana" w:hAnsi="Verdana"/>
                <w:color w:val="auto"/>
                <w:sz w:val="20"/>
                <w:szCs w:val="20"/>
              </w:rPr>
              <w:t xml:space="preserve"> student wellbeing through termly student surveys and focus group discussions.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A6680D" w:rsidP="00D852C1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Budget allocation of $2000 for research, implementation and resources.</w:t>
            </w:r>
          </w:p>
          <w:p w:rsidR="00A6680D" w:rsidRDefault="00A6680D" w:rsidP="00D852C1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Key personnel identified.</w:t>
            </w:r>
          </w:p>
          <w:p w:rsidR="00A6680D" w:rsidRDefault="00A6680D" w:rsidP="00D852C1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Working party investigate and present options to staff at timetabled PL sessions</w:t>
            </w:r>
          </w:p>
          <w:p w:rsidR="00D852C1" w:rsidRPr="0050399C" w:rsidRDefault="00D852C1" w:rsidP="00C67F72">
            <w:pPr>
              <w:pStyle w:val="ListParagraph"/>
              <w:numPr>
                <w:ilvl w:val="0"/>
                <w:numId w:val="35"/>
              </w:numPr>
              <w:shd w:val="clear" w:color="auto" w:fill="8DB3E2" w:themeFill="text2" w:themeFillTint="66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A working party is identified to investigate and consider </w:t>
            </w:r>
            <w:r w:rsidR="0050399C"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a student welfare program.</w:t>
            </w:r>
          </w:p>
          <w:p w:rsidR="0050399C" w:rsidRDefault="0050399C" w:rsidP="005039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50399C">
              <w:rPr>
                <w:rFonts w:ascii="Verdana" w:hAnsi="Verdana"/>
                <w:color w:val="auto"/>
                <w:spacing w:val="-12"/>
                <w:sz w:val="20"/>
                <w:szCs w:val="20"/>
                <w:highlight w:val="yellow"/>
              </w:rPr>
              <w:t>A student tracking software program is chosen and implemented for use in 2017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A6680D" w:rsidP="00C67F72">
            <w:pPr>
              <w:pStyle w:val="ReportTitle"/>
              <w:shd w:val="clear" w:color="auto" w:fill="8DB3E2" w:themeFill="text2" w:themeFillTint="66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Working Party</w:t>
            </w:r>
          </w:p>
          <w:p w:rsidR="00A6680D" w:rsidRDefault="00A6680D" w:rsidP="00C67F72">
            <w:pPr>
              <w:pStyle w:val="ReportTitle"/>
              <w:shd w:val="clear" w:color="auto" w:fill="8DB3E2" w:themeFill="text2" w:themeFillTint="66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TBA in January 2016</w:t>
            </w:r>
          </w:p>
          <w:p w:rsidR="0050399C" w:rsidRDefault="0050399C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0399C" w:rsidRDefault="0050399C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50399C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Working Party for student data. TBA in January 2016</w:t>
            </w:r>
          </w:p>
          <w:p w:rsidR="004453FA" w:rsidRDefault="004453FA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453FA" w:rsidRDefault="004453FA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Wellbeing Data – Mike and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Anni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4453FA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Data collection, collation and sharing each term.</w:t>
            </w:r>
          </w:p>
          <w:p w:rsidR="004453FA" w:rsidRDefault="004453FA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453FA" w:rsidRDefault="004453FA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Current status identified by June.</w:t>
            </w:r>
          </w:p>
          <w:p w:rsidR="004453FA" w:rsidRDefault="004453FA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453FA" w:rsidRDefault="004453FA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New program/approach considered and decided on by Dec 2016</w:t>
            </w:r>
          </w:p>
          <w:p w:rsidR="004453FA" w:rsidRDefault="004453FA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A6680D" w:rsidP="00A6680D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Working party  established</w:t>
            </w:r>
          </w:p>
          <w:p w:rsidR="00A6680D" w:rsidRDefault="00A6680D" w:rsidP="00A6680D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Research concluded and options considered.</w:t>
            </w:r>
          </w:p>
          <w:p w:rsidR="00A6680D" w:rsidRDefault="00A6680D" w:rsidP="00A6680D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Resources purchased</w:t>
            </w:r>
          </w:p>
          <w:p w:rsidR="004453FA" w:rsidRDefault="004453FA" w:rsidP="00A6680D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Data analysis of student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wellbeinh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bben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conducted.</w:t>
            </w:r>
          </w:p>
          <w:p w:rsidR="00A6680D" w:rsidRDefault="00A6680D" w:rsidP="00A6680D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Program is ready for rollout in January 2017</w:t>
            </w:r>
          </w:p>
          <w:p w:rsidR="00A6680D" w:rsidRDefault="00A6680D" w:rsidP="00A6680D">
            <w:pPr>
              <w:pStyle w:val="ReportTitle"/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Student tracki</w:t>
            </w:r>
            <w:r w:rsidR="008C3963">
              <w:rPr>
                <w:rFonts w:ascii="Verdana" w:hAnsi="Verdana"/>
                <w:color w:val="auto"/>
                <w:sz w:val="20"/>
                <w:szCs w:val="20"/>
              </w:rPr>
              <w:t>ng system is ready for rollout i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n 2017.</w:t>
            </w:r>
          </w:p>
        </w:tc>
      </w:tr>
      <w:tr w:rsidR="00881464" w:rsidTr="00CC519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81464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81464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81464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FC7861" w:rsidRDefault="00FC7861" w:rsidP="00FC7861">
      <w:pPr>
        <w:rPr>
          <w:rFonts w:ascii="Verdana" w:hAnsi="Verdana"/>
          <w:color w:val="0070C0"/>
          <w:spacing w:val="-12"/>
          <w:sz w:val="44"/>
          <w:szCs w:val="44"/>
        </w:rPr>
      </w:pPr>
    </w:p>
    <w:p w:rsidR="003D7F10" w:rsidRDefault="008B5ACD">
      <w:pPr>
        <w:spacing w:after="0" w:line="240" w:lineRule="auto"/>
        <w:sectPr w:rsidR="003D7F10" w:rsidSect="00BC72F3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  <w:r>
        <w:br w:type="page"/>
      </w:r>
    </w:p>
    <w:p w:rsidR="003D7F10" w:rsidRDefault="003D7F10" w:rsidP="003D7F10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lastRenderedPageBreak/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1276"/>
        <w:gridCol w:w="3402"/>
        <w:gridCol w:w="2126"/>
        <w:gridCol w:w="1984"/>
        <w:gridCol w:w="6663"/>
      </w:tblGrid>
      <w:tr w:rsidR="00881464" w:rsidTr="00D767CC">
        <w:tc>
          <w:tcPr>
            <w:tcW w:w="58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PRODUCTIVITY</w:t>
            </w:r>
          </w:p>
        </w:tc>
        <w:tc>
          <w:tcPr>
            <w:tcW w:w="16302" w:type="dxa"/>
            <w:gridSpan w:val="6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CC519F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6D0203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Increase the capacity of the school to function as a strategic organisation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[insert from SSP]</w:t>
            </w:r>
          </w:p>
          <w:p w:rsidR="00DB210A" w:rsidRDefault="00DB210A" w:rsidP="00DB210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 w:rsidRPr="00841EC3">
              <w:rPr>
                <w:rFonts w:ascii="Verdana" w:hAnsi="Verdana"/>
                <w:color w:val="auto"/>
                <w:sz w:val="22"/>
              </w:rPr>
              <w:t>To successfully allocate funding each year of the strategic plan to achieve the outcomes for all three strategic priorities.</w:t>
            </w:r>
          </w:p>
          <w:p w:rsidR="00DB210A" w:rsidRDefault="00DB210A" w:rsidP="00DB210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>
              <w:rPr>
                <w:rFonts w:ascii="Verdana" w:hAnsi="Verdana"/>
                <w:color w:val="auto"/>
                <w:sz w:val="22"/>
              </w:rPr>
              <w:t>To have effective timetabling to ensure professional learning is allocated to whole school strategic priorities.</w:t>
            </w:r>
          </w:p>
          <w:p w:rsidR="00DB210A" w:rsidRPr="00841EC3" w:rsidRDefault="00DB210A" w:rsidP="00DB210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color w:val="auto"/>
                <w:sz w:val="22"/>
              </w:rPr>
            </w:pPr>
            <w:r>
              <w:rPr>
                <w:rFonts w:ascii="Verdana" w:hAnsi="Verdana"/>
                <w:color w:val="auto"/>
                <w:sz w:val="22"/>
              </w:rPr>
              <w:t>For staff to have strategic priorities linked to their PDP process.</w:t>
            </w:r>
          </w:p>
          <w:p w:rsidR="00881464" w:rsidRPr="009562A1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i/>
                <w:color w:val="auto"/>
                <w:spacing w:val="0"/>
                <w:sz w:val="18"/>
                <w:szCs w:val="20"/>
              </w:rPr>
            </w:pPr>
          </w:p>
        </w:tc>
      </w:tr>
      <w:tr w:rsidR="00881464" w:rsidTr="00CC519F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CC519F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1464" w:rsidRPr="00CB5053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:rsidR="008D413A" w:rsidRPr="00CB5053" w:rsidRDefault="008D413A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881464" w:rsidRDefault="00881464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changes 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in practice,  behaviour,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</w:p>
        </w:tc>
      </w:tr>
      <w:tr w:rsidR="00881464" w:rsidTr="00CC519F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81464" w:rsidTr="00CC519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1565FB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1565FB">
              <w:rPr>
                <w:rFonts w:ascii="Verdana" w:hAnsi="Verdana"/>
                <w:color w:val="auto"/>
                <w:sz w:val="20"/>
                <w:szCs w:val="20"/>
              </w:rPr>
              <w:t>For appropriate funding resources and personnel to be allocated to support whole school improvement in assessment, writing and wellbeing goals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65FB" w:rsidRDefault="001565FB" w:rsidP="001565FB">
            <w:pPr>
              <w:pStyle w:val="ReportTitle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Build the capacity of school leaders to develop and implement strategies for transformation</w:t>
            </w:r>
          </w:p>
          <w:p w:rsidR="001565FB" w:rsidRDefault="001565FB" w:rsidP="001565FB">
            <w:pPr>
              <w:pStyle w:val="ReportTitle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All staff to develop a clear statement of the responsibilities of their role in school improvemen</w:t>
            </w:r>
            <w:r w:rsidR="004453FA">
              <w:rPr>
                <w:rFonts w:ascii="Verdana" w:hAnsi="Verdana"/>
                <w:color w:val="auto"/>
                <w:sz w:val="20"/>
                <w:szCs w:val="20"/>
              </w:rPr>
              <w:t xml:space="preserve">t </w:t>
            </w:r>
            <w:r w:rsidR="007577F3">
              <w:rPr>
                <w:rFonts w:ascii="Verdana" w:hAnsi="Verdana"/>
                <w:color w:val="auto"/>
                <w:sz w:val="20"/>
                <w:szCs w:val="20"/>
              </w:rPr>
              <w:t xml:space="preserve">that links directly to wellbeing, writing or data tracking </w:t>
            </w:r>
            <w:r w:rsidR="004453FA">
              <w:rPr>
                <w:rFonts w:ascii="Verdana" w:hAnsi="Verdana"/>
                <w:color w:val="auto"/>
                <w:sz w:val="20"/>
                <w:szCs w:val="20"/>
              </w:rPr>
              <w:t>and identify success criteria via their PDP process.</w:t>
            </w:r>
          </w:p>
          <w:p w:rsidR="00881464" w:rsidRDefault="007577F3" w:rsidP="007577F3">
            <w:pPr>
              <w:pStyle w:val="ReportTitle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Budget has been allocated to all components of the AIP to resource teacher time, PL and other resources.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E1095A" w:rsidP="007577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Identify a leader of each working party</w:t>
            </w:r>
          </w:p>
          <w:p w:rsidR="00E1095A" w:rsidRPr="0050399C" w:rsidRDefault="00E1095A" w:rsidP="007577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  <w:highlight w:val="yellow"/>
              </w:rPr>
            </w:pPr>
            <w:r w:rsidRPr="0050399C">
              <w:rPr>
                <w:rFonts w:ascii="Verdana" w:hAnsi="Verdana"/>
                <w:color w:val="auto"/>
                <w:spacing w:val="-12"/>
                <w:sz w:val="20"/>
                <w:szCs w:val="20"/>
                <w:highlight w:val="yellow"/>
              </w:rPr>
              <w:t>Each staff member will identify the success criteria attached to their role in school improvement</w:t>
            </w:r>
          </w:p>
          <w:p w:rsidR="00E1095A" w:rsidRPr="0050399C" w:rsidRDefault="00E1095A" w:rsidP="007577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  <w:highlight w:val="green"/>
              </w:rPr>
            </w:pPr>
            <w:r w:rsidRPr="0050399C">
              <w:rPr>
                <w:rFonts w:ascii="Verdana" w:hAnsi="Verdana"/>
                <w:color w:val="auto"/>
                <w:spacing w:val="-12"/>
                <w:sz w:val="20"/>
                <w:szCs w:val="20"/>
                <w:highlight w:val="green"/>
              </w:rPr>
              <w:t xml:space="preserve">PDP process will include each staff </w:t>
            </w:r>
            <w:proofErr w:type="gramStart"/>
            <w:r w:rsidRPr="0050399C">
              <w:rPr>
                <w:rFonts w:ascii="Verdana" w:hAnsi="Verdana"/>
                <w:color w:val="auto"/>
                <w:spacing w:val="-12"/>
                <w:sz w:val="20"/>
                <w:szCs w:val="20"/>
                <w:highlight w:val="green"/>
              </w:rPr>
              <w:t>members</w:t>
            </w:r>
            <w:proofErr w:type="gramEnd"/>
            <w:r w:rsidRPr="0050399C">
              <w:rPr>
                <w:rFonts w:ascii="Verdana" w:hAnsi="Verdana"/>
                <w:color w:val="auto"/>
                <w:spacing w:val="-12"/>
                <w:sz w:val="20"/>
                <w:szCs w:val="20"/>
                <w:highlight w:val="green"/>
              </w:rPr>
              <w:t xml:space="preserve"> role in the school improvement process.</w:t>
            </w:r>
          </w:p>
          <w:p w:rsidR="00E1095A" w:rsidRPr="0050399C" w:rsidRDefault="00E1095A" w:rsidP="007577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  <w:highlight w:val="green"/>
              </w:rPr>
            </w:pPr>
            <w:r w:rsidRPr="0050399C">
              <w:rPr>
                <w:rFonts w:ascii="Verdana" w:hAnsi="Verdana"/>
                <w:color w:val="auto"/>
                <w:spacing w:val="-12"/>
                <w:sz w:val="20"/>
                <w:szCs w:val="20"/>
                <w:highlight w:val="green"/>
              </w:rPr>
              <w:t>Each term the AIP and Strategic plan will be monitored for progress.</w:t>
            </w:r>
          </w:p>
          <w:p w:rsidR="00E1095A" w:rsidRDefault="00E1095A" w:rsidP="007577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 w:rsidRPr="0050399C">
              <w:rPr>
                <w:rFonts w:ascii="Verdana" w:hAnsi="Verdana"/>
                <w:color w:val="auto"/>
                <w:spacing w:val="-12"/>
                <w:sz w:val="20"/>
                <w:szCs w:val="20"/>
                <w:highlight w:val="magenta"/>
              </w:rPr>
              <w:t>Each working party will provide feedback to staff each term about their process.</w:t>
            </w:r>
          </w:p>
          <w:p w:rsidR="004453FA" w:rsidRDefault="004453FA" w:rsidP="007577F3">
            <w:pPr>
              <w:pStyle w:val="ReportTitle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Monitor the status of the AIP and strategic plan with staff and school council</w:t>
            </w:r>
          </w:p>
          <w:p w:rsidR="007577F3" w:rsidRDefault="007577F3" w:rsidP="007577F3">
            <w:pPr>
              <w:pStyle w:val="ReportTitle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Team leaders offered opportunity to participate in DR network leadership PL</w:t>
            </w:r>
          </w:p>
          <w:p w:rsidR="004453FA" w:rsidRPr="00E1095A" w:rsidRDefault="00EC1FF0" w:rsidP="007577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Leading teacher participate in </w:t>
            </w:r>
            <w:proofErr w:type="spellStart"/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Bastow</w:t>
            </w:r>
            <w:proofErr w:type="spellEnd"/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 unlocking potential program.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50399C" w:rsidP="0050399C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50399C">
              <w:rPr>
                <w:rFonts w:ascii="Verdana" w:hAnsi="Verdana"/>
                <w:color w:val="auto"/>
                <w:sz w:val="20"/>
                <w:szCs w:val="20"/>
              </w:rPr>
              <w:t xml:space="preserve">Mike and </w:t>
            </w:r>
            <w:proofErr w:type="spellStart"/>
            <w:r w:rsidRPr="0050399C">
              <w:rPr>
                <w:rFonts w:ascii="Verdana" w:hAnsi="Verdana"/>
                <w:color w:val="auto"/>
                <w:sz w:val="20"/>
                <w:szCs w:val="20"/>
              </w:rPr>
              <w:t>Anni</w:t>
            </w:r>
            <w:proofErr w:type="spellEnd"/>
          </w:p>
          <w:p w:rsidR="0050399C" w:rsidRPr="0050399C" w:rsidRDefault="0050399C" w:rsidP="0050399C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</w:pPr>
            <w:r w:rsidRPr="0050399C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All staff</w:t>
            </w:r>
          </w:p>
          <w:p w:rsidR="0050399C" w:rsidRDefault="0050399C" w:rsidP="0050399C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50399C">
              <w:rPr>
                <w:rFonts w:ascii="Verdana" w:hAnsi="Verdana"/>
                <w:color w:val="auto"/>
                <w:sz w:val="20"/>
                <w:szCs w:val="20"/>
                <w:highlight w:val="green"/>
              </w:rPr>
              <w:t>Mike and staff</w:t>
            </w:r>
          </w:p>
          <w:p w:rsidR="0050399C" w:rsidRPr="0050399C" w:rsidRDefault="0050399C" w:rsidP="0050399C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50399C">
              <w:rPr>
                <w:rFonts w:ascii="Verdana" w:hAnsi="Verdana"/>
                <w:color w:val="auto"/>
                <w:sz w:val="20"/>
                <w:szCs w:val="20"/>
                <w:highlight w:val="magenta"/>
              </w:rPr>
              <w:t>Each working party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50399C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Jan 2016</w:t>
            </w:r>
          </w:p>
          <w:p w:rsidR="0050399C" w:rsidRDefault="0050399C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50399C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February 2016</w:t>
            </w:r>
          </w:p>
          <w:p w:rsidR="0050399C" w:rsidRDefault="0050399C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50399C">
              <w:rPr>
                <w:rFonts w:ascii="Verdana" w:hAnsi="Verdana"/>
                <w:color w:val="auto"/>
                <w:sz w:val="20"/>
                <w:szCs w:val="20"/>
                <w:highlight w:val="green"/>
              </w:rPr>
              <w:t>Each term</w:t>
            </w:r>
          </w:p>
          <w:p w:rsidR="0050399C" w:rsidRDefault="0050399C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50399C">
              <w:rPr>
                <w:rFonts w:ascii="Verdana" w:hAnsi="Verdana"/>
                <w:color w:val="auto"/>
                <w:sz w:val="20"/>
                <w:szCs w:val="20"/>
                <w:highlight w:val="green"/>
              </w:rPr>
              <w:t>Each term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0399C" w:rsidRDefault="0050399C" w:rsidP="007577F3">
            <w:pPr>
              <w:pStyle w:val="ReportTitle"/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auto"/>
                <w:sz w:val="20"/>
                <w:szCs w:val="20"/>
              </w:rPr>
              <w:t>Staff have</w:t>
            </w:r>
            <w:proofErr w:type="gram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clear understanding of their role in </w:t>
            </w:r>
            <w:r w:rsidR="00EC1FF0">
              <w:rPr>
                <w:rFonts w:ascii="Verdana" w:hAnsi="Verdana"/>
                <w:color w:val="auto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school improvement</w:t>
            </w:r>
            <w:r w:rsidR="00EC1FF0">
              <w:rPr>
                <w:rFonts w:ascii="Verdana" w:hAnsi="Verdana"/>
                <w:color w:val="auto"/>
                <w:sz w:val="20"/>
                <w:szCs w:val="20"/>
              </w:rPr>
              <w:t xml:space="preserve"> agenda.</w:t>
            </w:r>
          </w:p>
          <w:p w:rsidR="0050399C" w:rsidRDefault="0050399C" w:rsidP="007577F3">
            <w:pPr>
              <w:pStyle w:val="ReportTitle"/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PDP’s include school improvement component</w:t>
            </w:r>
          </w:p>
          <w:p w:rsidR="0050399C" w:rsidRDefault="0050399C" w:rsidP="007577F3">
            <w:pPr>
              <w:pStyle w:val="ReportTitle"/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Timetabled sessions are provided for working party feedback.</w:t>
            </w:r>
          </w:p>
          <w:p w:rsidR="007577F3" w:rsidRPr="007577F3" w:rsidRDefault="007577F3" w:rsidP="007577F3">
            <w:pPr>
              <w:pStyle w:val="ReportTitle"/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Each working party will present data and finding to the staff during each term.</w:t>
            </w:r>
          </w:p>
        </w:tc>
      </w:tr>
      <w:tr w:rsidR="00881464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81464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81464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3D7F10" w:rsidRDefault="003D7F10" w:rsidP="003D7F10">
      <w:pPr>
        <w:rPr>
          <w:rFonts w:ascii="Verdana" w:hAnsi="Verdana"/>
          <w:color w:val="0070C0"/>
          <w:spacing w:val="-12"/>
          <w:sz w:val="44"/>
          <w:szCs w:val="44"/>
        </w:rPr>
      </w:pPr>
    </w:p>
    <w:p w:rsidR="003D7F10" w:rsidRDefault="003D7F10">
      <w:pPr>
        <w:spacing w:after="0" w:line="240" w:lineRule="auto"/>
        <w:sectPr w:rsidR="003D7F10" w:rsidSect="00BC72F3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:rsidR="008B5ACD" w:rsidRDefault="008B5ACD">
      <w:pPr>
        <w:spacing w:after="0" w:line="240" w:lineRule="auto"/>
      </w:pPr>
    </w:p>
    <w:p w:rsidR="00E6090A" w:rsidRDefault="00E6090A" w:rsidP="0057076C"/>
    <w:p w:rsidR="00A213E7" w:rsidRPr="00047A3E" w:rsidRDefault="0065396E" w:rsidP="0065396E">
      <w:pPr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b/>
          <w:color w:val="0070C0"/>
          <w:spacing w:val="-12"/>
          <w:sz w:val="44"/>
          <w:szCs w:val="44"/>
        </w:rPr>
        <w:t>Monitoring of</w:t>
      </w:r>
      <w:r w:rsidR="00E7226C">
        <w:rPr>
          <w:rFonts w:ascii="Verdana" w:hAnsi="Verdana"/>
          <w:color w:val="0070C0"/>
          <w:spacing w:val="-12"/>
          <w:sz w:val="44"/>
          <w:szCs w:val="44"/>
        </w:rPr>
        <w:t xml:space="preserve"> Annual Implementation Plan</w:t>
      </w:r>
      <w:r>
        <w:rPr>
          <w:rFonts w:ascii="Verdana" w:hAnsi="Verdana"/>
          <w:color w:val="0070C0"/>
          <w:spacing w:val="-12"/>
          <w:sz w:val="44"/>
          <w:szCs w:val="44"/>
        </w:rPr>
        <w:t>:</w:t>
      </w:r>
      <w:r w:rsidRPr="0065396E">
        <w:rPr>
          <w:rFonts w:ascii="Verdana" w:hAnsi="Verdana"/>
          <w:color w:val="0070C0"/>
          <w:spacing w:val="-12"/>
          <w:sz w:val="44"/>
          <w:szCs w:val="44"/>
        </w:rPr>
        <w:t xml:space="preserve"> </w:t>
      </w:r>
      <w:r>
        <w:rPr>
          <w:rFonts w:ascii="Verdana" w:hAnsi="Verdana"/>
          <w:color w:val="0070C0"/>
          <w:spacing w:val="-12"/>
          <w:sz w:val="44"/>
          <w:szCs w:val="44"/>
        </w:rPr>
        <w:t>for Improving Student Outcomes</w:t>
      </w:r>
      <w:r w:rsidR="00047A3E">
        <w:rPr>
          <w:rFonts w:ascii="Verdana" w:hAnsi="Verdana"/>
          <w:color w:val="0070C0"/>
          <w:spacing w:val="-12"/>
          <w:sz w:val="44"/>
          <w:szCs w:val="4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7938"/>
        <w:gridCol w:w="1276"/>
        <w:gridCol w:w="6379"/>
        <w:gridCol w:w="2268"/>
      </w:tblGrid>
      <w:tr w:rsidR="00294437" w:rsidTr="00294437">
        <w:tc>
          <w:tcPr>
            <w:tcW w:w="20946" w:type="dxa"/>
            <w:gridSpan w:val="6"/>
            <w:shd w:val="clear" w:color="auto" w:fill="95B3D7" w:themeFill="accent1" w:themeFillTint="99"/>
          </w:tcPr>
          <w:p w:rsidR="00294437" w:rsidRDefault="00294437" w:rsidP="0057076C">
            <w:pPr>
              <w:rPr>
                <w:b/>
                <w:color w:val="auto"/>
                <w:sz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ACHIEVEMENT</w:t>
            </w:r>
          </w:p>
        </w:tc>
      </w:tr>
      <w:tr w:rsidR="00027BF9" w:rsidTr="00027BF9">
        <w:trPr>
          <w:trHeight w:val="256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027BF9" w:rsidRPr="00164D14" w:rsidRDefault="00027BF9" w:rsidP="00294437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9214" w:type="dxa"/>
            <w:gridSpan w:val="2"/>
            <w:shd w:val="clear" w:color="auto" w:fill="B8CCE4" w:themeFill="accent1" w:themeFillTint="66"/>
          </w:tcPr>
          <w:p w:rsidR="00027BF9" w:rsidRPr="002E14B7" w:rsidRDefault="00027BF9" w:rsidP="0065396E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655" w:type="dxa"/>
            <w:gridSpan w:val="2"/>
            <w:shd w:val="clear" w:color="auto" w:fill="B8CCE4" w:themeFill="accent1" w:themeFillTint="66"/>
          </w:tcPr>
          <w:p w:rsidR="00027BF9" w:rsidRPr="002E14B7" w:rsidRDefault="00027BF9" w:rsidP="0065396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27173" w:rsidRPr="00227173" w:rsidRDefault="004277E8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:rsidR="00027BF9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Spending </w:t>
            </w:r>
            <w:r w:rsidR="004277E8" w:rsidRPr="00227173">
              <w:rPr>
                <w:b/>
                <w:color w:val="auto"/>
                <w:sz w:val="22"/>
              </w:rPr>
              <w:t>to date</w:t>
            </w:r>
          </w:p>
          <w:p w:rsidR="004277E8" w:rsidRPr="002E14B7" w:rsidRDefault="004277E8" w:rsidP="004277E8">
            <w:pPr>
              <w:rPr>
                <w:b/>
                <w:color w:val="auto"/>
                <w:sz w:val="24"/>
              </w:rPr>
            </w:pPr>
          </w:p>
        </w:tc>
      </w:tr>
      <w:tr w:rsidR="0071280A" w:rsidTr="0071280A">
        <w:trPr>
          <w:trHeight w:val="256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71280A" w:rsidRDefault="0071280A" w:rsidP="00294437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71280A" w:rsidRPr="002E14B7" w:rsidRDefault="0071280A" w:rsidP="00027BF9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E72381F" wp14:editId="0EDFD0A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7" name="Dec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7" o:spid="_x0000_s1026" style="position:absolute;left:0;text-align:left;margin-left:-.25pt;margin-top:.45pt;width:4.6pt;height:4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B549D3D" wp14:editId="38210F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6" name="Dec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6" o:spid="_x0000_s1027" style="position:absolute;left:0;text-align:left;margin-left:-.2pt;margin-top:7.95pt;width:4.6pt;height:4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763CDAB" wp14:editId="7AD607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8" name="Dec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027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8" o:spid="_x0000_s1028" style="position:absolute;left:0;text-align:left;margin-left:-.2pt;margin-top:17.1pt;width:4.6pt;height:4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027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71280A" w:rsidRPr="002E14B7" w:rsidRDefault="0071280A" w:rsidP="0065396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1280A" w:rsidRPr="002E14B7" w:rsidRDefault="0071280A" w:rsidP="0071280A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FDEB61E" wp14:editId="1DFD9C8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27" name="Decag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27" o:spid="_x0000_s1029" style="position:absolute;left:0;text-align:left;margin-left:.7pt;margin-top:17.1pt;width:4.6pt;height:4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69C13B" wp14:editId="6526A90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26" name="Dec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26" o:spid="_x0000_s1030" style="position:absolute;left:0;text-align:left;margin-left:.65pt;margin-top:.45pt;width:4.6pt;height:4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72F8561" wp14:editId="151C9C2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25" name="Dec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7128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25" o:spid="_x0000_s1031" style="position:absolute;left:0;text-align:left;margin-left:.7pt;margin-top:7.95pt;width:4.6pt;height:4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7128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71280A" w:rsidRPr="002E14B7" w:rsidRDefault="0071280A" w:rsidP="0065396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2268" w:type="dxa"/>
            <w:vMerge/>
            <w:shd w:val="clear" w:color="auto" w:fill="B8CCE4" w:themeFill="accent1" w:themeFillTint="66"/>
          </w:tcPr>
          <w:p w:rsidR="0071280A" w:rsidRDefault="0071280A" w:rsidP="0065396E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:rsidTr="00AA2634">
        <w:tc>
          <w:tcPr>
            <w:tcW w:w="1809" w:type="dxa"/>
          </w:tcPr>
          <w:p w:rsidR="00973B58" w:rsidRPr="00EA625B" w:rsidRDefault="00973B58" w:rsidP="0057076C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</w:tr>
      <w:tr w:rsidR="00973B58" w:rsidRPr="00E7226C" w:rsidTr="00AA2634">
        <w:tc>
          <w:tcPr>
            <w:tcW w:w="1809" w:type="dxa"/>
          </w:tcPr>
          <w:p w:rsidR="00973B58" w:rsidRPr="00EA625B" w:rsidRDefault="00973B58" w:rsidP="0057076C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</w:tr>
      <w:tr w:rsidR="00973B58" w:rsidRPr="00E7226C" w:rsidTr="00AA2634">
        <w:tc>
          <w:tcPr>
            <w:tcW w:w="1809" w:type="dxa"/>
          </w:tcPr>
          <w:p w:rsidR="00973B58" w:rsidRPr="00EA625B" w:rsidRDefault="00973B58" w:rsidP="0057076C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</w:tr>
      <w:tr w:rsidR="00973B58" w:rsidRPr="00E7226C" w:rsidTr="00AA2634">
        <w:tc>
          <w:tcPr>
            <w:tcW w:w="1809" w:type="dxa"/>
          </w:tcPr>
          <w:p w:rsidR="00973B58" w:rsidRPr="00EA625B" w:rsidRDefault="00973B58" w:rsidP="0057076C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</w:tr>
      <w:tr w:rsidR="00AA2634" w:rsidTr="00B740F8">
        <w:tc>
          <w:tcPr>
            <w:tcW w:w="20946" w:type="dxa"/>
            <w:gridSpan w:val="6"/>
            <w:shd w:val="clear" w:color="auto" w:fill="95B3D7" w:themeFill="accent1" w:themeFillTint="99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ENGAGEMENT</w:t>
            </w:r>
          </w:p>
        </w:tc>
      </w:tr>
      <w:tr w:rsidR="00AA2634" w:rsidTr="00B740F8">
        <w:trPr>
          <w:trHeight w:val="256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AA2634" w:rsidRPr="00164D14" w:rsidRDefault="00AA2634" w:rsidP="00B740F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9214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655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>Spending to date</w:t>
            </w:r>
          </w:p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A2634" w:rsidTr="00B740F8">
        <w:trPr>
          <w:trHeight w:val="256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A03E32" wp14:editId="6F7EC1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34" name="Decago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4" o:spid="_x0000_s1032" style="position:absolute;left:0;text-align:left;margin-left:-.25pt;margin-top:.45pt;width:4.6pt;height:4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D06F4E" wp14:editId="134B00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35" name="Decago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5" o:spid="_x0000_s1033" style="position:absolute;left:0;text-align:left;margin-left:-.2pt;margin-top:7.95pt;width:4.6pt;height:4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F5ADC50" wp14:editId="1BC2B6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36" name="Decag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6" o:spid="_x0000_s1034" style="position:absolute;left:0;text-align:left;margin-left:-.2pt;margin-top:17.1pt;width:4.6pt;height:4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E75EAC" wp14:editId="2227B31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37" name="Decago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7" o:spid="_x0000_s1035" style="position:absolute;left:0;text-align:left;margin-left:.7pt;margin-top:17.1pt;width:4.6pt;height:4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80D710F" wp14:editId="66B73D2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38" name="Decago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8" o:spid="_x0000_s1036" style="position:absolute;left:0;text-align:left;margin-left:.65pt;margin-top:.45pt;width:4.6pt;height:4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EB16F1D" wp14:editId="180067A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39" name="Decago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9" o:spid="_x0000_s1037" style="position:absolute;left:0;text-align:left;margin-left:.7pt;margin-top:7.95pt;width:4.6pt;height:4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2268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AA2634" w:rsidTr="00B740F8">
        <w:tc>
          <w:tcPr>
            <w:tcW w:w="20946" w:type="dxa"/>
            <w:gridSpan w:val="6"/>
            <w:shd w:val="clear" w:color="auto" w:fill="95B3D7" w:themeFill="accent1" w:themeFillTint="99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WELLBEING</w:t>
            </w:r>
          </w:p>
        </w:tc>
      </w:tr>
      <w:tr w:rsidR="00AA2634" w:rsidTr="00B740F8">
        <w:trPr>
          <w:trHeight w:val="256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AA2634" w:rsidRPr="00164D14" w:rsidRDefault="00AA2634" w:rsidP="00B740F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9214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655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>Spending to date</w:t>
            </w:r>
          </w:p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A2634" w:rsidTr="00B740F8">
        <w:trPr>
          <w:trHeight w:val="256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9458E3" wp14:editId="7022EE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40" name="Decago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40" o:spid="_x0000_s1038" style="position:absolute;left:0;text-align:left;margin-left:-.25pt;margin-top:.45pt;width:4.6pt;height:4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2A75FB" wp14:editId="02FCD4A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41" name="Decago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41" o:spid="_x0000_s1039" style="position:absolute;left:0;text-align:left;margin-left:-.2pt;margin-top:7.95pt;width:4.6pt;height:4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770CE5" wp14:editId="4A367B3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42" name="Decago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42" o:spid="_x0000_s1040" style="position:absolute;left:0;text-align:left;margin-left:-.2pt;margin-top:17.1pt;width:4.6pt;height:4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20FB04" wp14:editId="374A97B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49" name="Decago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49" o:spid="_x0000_s1041" style="position:absolute;left:0;text-align:left;margin-left:.7pt;margin-top:17.1pt;width:4.6pt;height:4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3AB9B27" wp14:editId="296C062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50" name="Decago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0" o:spid="_x0000_s1042" style="position:absolute;left:0;text-align:left;margin-left:.65pt;margin-top:.45pt;width:4.6pt;height:4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35D27A" wp14:editId="1BD85BE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51" name="Decago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1" o:spid="_x0000_s1043" style="position:absolute;left:0;text-align:left;margin-left:.7pt;margin-top:7.95pt;width:4.6pt;height:4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2268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AA2634" w:rsidTr="00B740F8">
        <w:tc>
          <w:tcPr>
            <w:tcW w:w="20946" w:type="dxa"/>
            <w:gridSpan w:val="6"/>
            <w:shd w:val="clear" w:color="auto" w:fill="95B3D7" w:themeFill="accent1" w:themeFillTint="99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PRODUCTIVITY</w:t>
            </w:r>
          </w:p>
        </w:tc>
      </w:tr>
      <w:tr w:rsidR="00AA2634" w:rsidTr="00B740F8">
        <w:trPr>
          <w:trHeight w:val="256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AA2634" w:rsidRPr="00164D14" w:rsidRDefault="00AA2634" w:rsidP="00B740F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9214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655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>Spending to date</w:t>
            </w:r>
          </w:p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A2634" w:rsidTr="00B740F8">
        <w:trPr>
          <w:trHeight w:val="256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4A6EA1" wp14:editId="0082FB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52" name="Decago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2" o:spid="_x0000_s1044" style="position:absolute;left:0;text-align:left;margin-left:-.25pt;margin-top:.45pt;width:4.6pt;height:4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C026467" wp14:editId="42D28C1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53" name="Decago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3" o:spid="_x0000_s1045" style="position:absolute;left:0;text-align:left;margin-left:-.2pt;margin-top:7.95pt;width:4.6pt;height:4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25587BB" wp14:editId="4644D2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54" name="Decago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4" o:spid="_x0000_s1046" style="position:absolute;left:0;text-align:left;margin-left:-.2pt;margin-top:17.1pt;width:4.6pt;height:4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95D68BA" wp14:editId="6F87871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55" name="Decago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5" o:spid="_x0000_s1047" style="position:absolute;left:0;text-align:left;margin-left:.7pt;margin-top:17.1pt;width:4.6pt;height:4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D56E0FD" wp14:editId="49021D0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56" name="Decago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6" o:spid="_x0000_s1048" style="position:absolute;left:0;text-align:left;margin-left:.65pt;margin-top:.45pt;width:4.6pt;height:4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11F9A0F" wp14:editId="6466247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57" name="Decago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4B5C0A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4B5C0A" w:rsidRDefault="004B5C0A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4B5C0A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4B5C0A" w:rsidRDefault="004B5C0A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4B5C0A" w:rsidRDefault="004B5C0A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4B5C0A" w:rsidRDefault="004B5C0A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A" w:rsidRDefault="004B5C0A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7" o:spid="_x0000_s1049" style="position:absolute;left:0;text-align:left;margin-left:.7pt;margin-top:7.95pt;width:4.6pt;height:4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4B5C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4B5C0A" w:rsidRDefault="004B5C0A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4B5C0A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4B5C0A" w:rsidRDefault="004B5C0A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4B5C0A" w:rsidRDefault="004B5C0A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4B5C0A" w:rsidRDefault="004B5C0A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A" w:rsidRDefault="004B5C0A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2268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</w:tbl>
    <w:p w:rsidR="008B5ACD" w:rsidRPr="00E7226C" w:rsidRDefault="008B5ACD" w:rsidP="0057076C">
      <w:pPr>
        <w:rPr>
          <w:sz w:val="22"/>
          <w:szCs w:val="22"/>
        </w:rPr>
      </w:pPr>
    </w:p>
    <w:sectPr w:rsidR="008B5ACD" w:rsidRPr="00E7226C" w:rsidSect="00BC72F3">
      <w:pgSz w:w="23814" w:h="16840" w:orient="landscape" w:code="8"/>
      <w:pgMar w:top="709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A8" w:rsidRDefault="009C02A8">
      <w:pPr>
        <w:spacing w:after="0" w:line="240" w:lineRule="auto"/>
      </w:pPr>
      <w:r>
        <w:separator/>
      </w:r>
    </w:p>
  </w:endnote>
  <w:endnote w:type="continuationSeparator" w:id="0">
    <w:p w:rsidR="009C02A8" w:rsidRDefault="009C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A8" w:rsidRDefault="009C02A8">
      <w:pPr>
        <w:spacing w:after="0" w:line="240" w:lineRule="auto"/>
      </w:pPr>
      <w:r>
        <w:separator/>
      </w:r>
    </w:p>
  </w:footnote>
  <w:footnote w:type="continuationSeparator" w:id="0">
    <w:p w:rsidR="009C02A8" w:rsidRDefault="009C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0A" w:rsidRDefault="004B5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A9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56C61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82941"/>
    <w:multiLevelType w:val="hybridMultilevel"/>
    <w:tmpl w:val="D99CF2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02C25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51C7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3C52"/>
    <w:multiLevelType w:val="hybridMultilevel"/>
    <w:tmpl w:val="2DBA8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7CF3"/>
    <w:multiLevelType w:val="hybridMultilevel"/>
    <w:tmpl w:val="9252E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16C3B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BC5A00"/>
    <w:multiLevelType w:val="hybridMultilevel"/>
    <w:tmpl w:val="D0CE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06A39"/>
    <w:multiLevelType w:val="hybridMultilevel"/>
    <w:tmpl w:val="C9487C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B3CC9"/>
    <w:multiLevelType w:val="hybridMultilevel"/>
    <w:tmpl w:val="64D4B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C550C"/>
    <w:multiLevelType w:val="hybridMultilevel"/>
    <w:tmpl w:val="E2E4C89A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CE222F"/>
    <w:multiLevelType w:val="hybridMultilevel"/>
    <w:tmpl w:val="3050D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7A72"/>
    <w:multiLevelType w:val="hybridMultilevel"/>
    <w:tmpl w:val="88745C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49D5068"/>
    <w:multiLevelType w:val="hybridMultilevel"/>
    <w:tmpl w:val="F4CE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0380F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32D30"/>
    <w:multiLevelType w:val="hybridMultilevel"/>
    <w:tmpl w:val="71B6E9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46EFB"/>
    <w:multiLevelType w:val="hybridMultilevel"/>
    <w:tmpl w:val="BE9E6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3958EC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D3373E"/>
    <w:multiLevelType w:val="hybridMultilevel"/>
    <w:tmpl w:val="26DAD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27FA1"/>
    <w:multiLevelType w:val="hybridMultilevel"/>
    <w:tmpl w:val="227C68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D556A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A02EE0"/>
    <w:multiLevelType w:val="hybridMultilevel"/>
    <w:tmpl w:val="48DCB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5656B"/>
    <w:multiLevelType w:val="hybridMultilevel"/>
    <w:tmpl w:val="E3829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96D6C"/>
    <w:multiLevelType w:val="hybridMultilevel"/>
    <w:tmpl w:val="0EF09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862E5C"/>
    <w:multiLevelType w:val="hybridMultilevel"/>
    <w:tmpl w:val="96280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B5A9D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90D1F14"/>
    <w:multiLevelType w:val="hybridMultilevel"/>
    <w:tmpl w:val="0A745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34F62"/>
    <w:multiLevelType w:val="hybridMultilevel"/>
    <w:tmpl w:val="D9F4E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27A2B"/>
    <w:multiLevelType w:val="hybridMultilevel"/>
    <w:tmpl w:val="189C9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95058"/>
    <w:multiLevelType w:val="hybridMultilevel"/>
    <w:tmpl w:val="28022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B481E"/>
    <w:multiLevelType w:val="hybridMultilevel"/>
    <w:tmpl w:val="CD0C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4BB2"/>
    <w:multiLevelType w:val="hybridMultilevel"/>
    <w:tmpl w:val="BB203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16219"/>
    <w:multiLevelType w:val="hybridMultilevel"/>
    <w:tmpl w:val="E1DEC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B6076"/>
    <w:multiLevelType w:val="hybridMultilevel"/>
    <w:tmpl w:val="9F12F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A7CCB"/>
    <w:multiLevelType w:val="hybridMultilevel"/>
    <w:tmpl w:val="A41E8A8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562AE"/>
    <w:multiLevelType w:val="hybridMultilevel"/>
    <w:tmpl w:val="B6823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14954"/>
    <w:multiLevelType w:val="hybridMultilevel"/>
    <w:tmpl w:val="A41AE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43A65"/>
    <w:multiLevelType w:val="hybridMultilevel"/>
    <w:tmpl w:val="EA34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6"/>
  </w:num>
  <w:num w:numId="5">
    <w:abstractNumId w:val="2"/>
  </w:num>
  <w:num w:numId="6">
    <w:abstractNumId w:val="35"/>
  </w:num>
  <w:num w:numId="7">
    <w:abstractNumId w:val="16"/>
  </w:num>
  <w:num w:numId="8">
    <w:abstractNumId w:val="9"/>
  </w:num>
  <w:num w:numId="9">
    <w:abstractNumId w:val="8"/>
  </w:num>
  <w:num w:numId="10">
    <w:abstractNumId w:val="38"/>
  </w:num>
  <w:num w:numId="11">
    <w:abstractNumId w:val="2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8"/>
  </w:num>
  <w:num w:numId="20">
    <w:abstractNumId w:val="11"/>
  </w:num>
  <w:num w:numId="21">
    <w:abstractNumId w:val="31"/>
  </w:num>
  <w:num w:numId="22">
    <w:abstractNumId w:val="17"/>
  </w:num>
  <w:num w:numId="23">
    <w:abstractNumId w:val="29"/>
  </w:num>
  <w:num w:numId="24">
    <w:abstractNumId w:val="3"/>
  </w:num>
  <w:num w:numId="25">
    <w:abstractNumId w:val="15"/>
  </w:num>
  <w:num w:numId="26">
    <w:abstractNumId w:val="34"/>
  </w:num>
  <w:num w:numId="27">
    <w:abstractNumId w:val="4"/>
  </w:num>
  <w:num w:numId="28">
    <w:abstractNumId w:val="5"/>
  </w:num>
  <w:num w:numId="29">
    <w:abstractNumId w:val="18"/>
  </w:num>
  <w:num w:numId="30">
    <w:abstractNumId w:val="1"/>
  </w:num>
  <w:num w:numId="31">
    <w:abstractNumId w:val="21"/>
  </w:num>
  <w:num w:numId="32">
    <w:abstractNumId w:val="0"/>
  </w:num>
  <w:num w:numId="33">
    <w:abstractNumId w:val="22"/>
  </w:num>
  <w:num w:numId="34">
    <w:abstractNumId w:val="36"/>
  </w:num>
  <w:num w:numId="35">
    <w:abstractNumId w:val="28"/>
  </w:num>
  <w:num w:numId="36">
    <w:abstractNumId w:val="19"/>
  </w:num>
  <w:num w:numId="37">
    <w:abstractNumId w:val="33"/>
  </w:num>
  <w:num w:numId="38">
    <w:abstractNumId w:val="10"/>
  </w:num>
  <w:num w:numId="39">
    <w:abstractNumId w:val="13"/>
  </w:num>
  <w:num w:numId="40">
    <w:abstractNumId w:val="12"/>
  </w:num>
  <w:num w:numId="41">
    <w:abstractNumId w:val="14"/>
  </w:num>
  <w:num w:numId="42">
    <w:abstractNumId w:val="24"/>
  </w:num>
  <w:num w:numId="43">
    <w:abstractNumId w:val="20"/>
  </w:num>
  <w:num w:numId="44">
    <w:abstractNumId w:val="23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6"/>
    <w:rsid w:val="00003D34"/>
    <w:rsid w:val="00006212"/>
    <w:rsid w:val="0001308A"/>
    <w:rsid w:val="00016111"/>
    <w:rsid w:val="000222E5"/>
    <w:rsid w:val="00027BF9"/>
    <w:rsid w:val="000310D7"/>
    <w:rsid w:val="00047A3E"/>
    <w:rsid w:val="0007567B"/>
    <w:rsid w:val="00081623"/>
    <w:rsid w:val="000D6605"/>
    <w:rsid w:val="000F40F2"/>
    <w:rsid w:val="0013539E"/>
    <w:rsid w:val="00150DEB"/>
    <w:rsid w:val="001565FB"/>
    <w:rsid w:val="00164D14"/>
    <w:rsid w:val="00186754"/>
    <w:rsid w:val="0019128A"/>
    <w:rsid w:val="0020040C"/>
    <w:rsid w:val="00203CE0"/>
    <w:rsid w:val="0021166C"/>
    <w:rsid w:val="00227173"/>
    <w:rsid w:val="0027281D"/>
    <w:rsid w:val="002756EA"/>
    <w:rsid w:val="00276D8D"/>
    <w:rsid w:val="002832E8"/>
    <w:rsid w:val="0028424E"/>
    <w:rsid w:val="00294437"/>
    <w:rsid w:val="002A0A2D"/>
    <w:rsid w:val="002E14B7"/>
    <w:rsid w:val="002E4405"/>
    <w:rsid w:val="003002C7"/>
    <w:rsid w:val="003033AA"/>
    <w:rsid w:val="0030534E"/>
    <w:rsid w:val="00347C65"/>
    <w:rsid w:val="003554D3"/>
    <w:rsid w:val="00394695"/>
    <w:rsid w:val="00395CEA"/>
    <w:rsid w:val="003D7F10"/>
    <w:rsid w:val="003E57A5"/>
    <w:rsid w:val="003E720E"/>
    <w:rsid w:val="00416FB5"/>
    <w:rsid w:val="004277E8"/>
    <w:rsid w:val="00430F59"/>
    <w:rsid w:val="004453FA"/>
    <w:rsid w:val="00455A51"/>
    <w:rsid w:val="004760EF"/>
    <w:rsid w:val="00494A1B"/>
    <w:rsid w:val="004B5C0A"/>
    <w:rsid w:val="004C26B7"/>
    <w:rsid w:val="004D0005"/>
    <w:rsid w:val="0050399C"/>
    <w:rsid w:val="0056446E"/>
    <w:rsid w:val="0057076C"/>
    <w:rsid w:val="005D36AB"/>
    <w:rsid w:val="005F0841"/>
    <w:rsid w:val="0065396E"/>
    <w:rsid w:val="006819B9"/>
    <w:rsid w:val="0068605A"/>
    <w:rsid w:val="006B2B8D"/>
    <w:rsid w:val="006C33E0"/>
    <w:rsid w:val="006D0203"/>
    <w:rsid w:val="00701046"/>
    <w:rsid w:val="0071280A"/>
    <w:rsid w:val="007300A5"/>
    <w:rsid w:val="00745525"/>
    <w:rsid w:val="007577F3"/>
    <w:rsid w:val="0076780F"/>
    <w:rsid w:val="00787918"/>
    <w:rsid w:val="0079731C"/>
    <w:rsid w:val="007F21CD"/>
    <w:rsid w:val="00825F7A"/>
    <w:rsid w:val="00831D10"/>
    <w:rsid w:val="00881464"/>
    <w:rsid w:val="008A5E9A"/>
    <w:rsid w:val="008B24CF"/>
    <w:rsid w:val="008B3444"/>
    <w:rsid w:val="008B51B4"/>
    <w:rsid w:val="008B5ACD"/>
    <w:rsid w:val="008C3963"/>
    <w:rsid w:val="008D3F40"/>
    <w:rsid w:val="008D413A"/>
    <w:rsid w:val="008E48CD"/>
    <w:rsid w:val="008F15F2"/>
    <w:rsid w:val="00915D4D"/>
    <w:rsid w:val="00934722"/>
    <w:rsid w:val="00973B58"/>
    <w:rsid w:val="00974AE3"/>
    <w:rsid w:val="00984BBE"/>
    <w:rsid w:val="009B7F68"/>
    <w:rsid w:val="009C02A8"/>
    <w:rsid w:val="009D1BE3"/>
    <w:rsid w:val="009D5C2C"/>
    <w:rsid w:val="009F625F"/>
    <w:rsid w:val="00A02D0C"/>
    <w:rsid w:val="00A0335E"/>
    <w:rsid w:val="00A04481"/>
    <w:rsid w:val="00A054F9"/>
    <w:rsid w:val="00A16128"/>
    <w:rsid w:val="00A213E7"/>
    <w:rsid w:val="00A41097"/>
    <w:rsid w:val="00A6680D"/>
    <w:rsid w:val="00A70940"/>
    <w:rsid w:val="00AA2634"/>
    <w:rsid w:val="00AB415E"/>
    <w:rsid w:val="00AC0F2E"/>
    <w:rsid w:val="00AF2439"/>
    <w:rsid w:val="00B042F2"/>
    <w:rsid w:val="00B17A56"/>
    <w:rsid w:val="00B30C1E"/>
    <w:rsid w:val="00B740F8"/>
    <w:rsid w:val="00B76A4D"/>
    <w:rsid w:val="00BA646C"/>
    <w:rsid w:val="00BB37B9"/>
    <w:rsid w:val="00BC72F3"/>
    <w:rsid w:val="00BE49DA"/>
    <w:rsid w:val="00BF127A"/>
    <w:rsid w:val="00C455E2"/>
    <w:rsid w:val="00C67F72"/>
    <w:rsid w:val="00C949DA"/>
    <w:rsid w:val="00CB5053"/>
    <w:rsid w:val="00CB72AD"/>
    <w:rsid w:val="00CC0865"/>
    <w:rsid w:val="00CC519F"/>
    <w:rsid w:val="00D11D7A"/>
    <w:rsid w:val="00D215DF"/>
    <w:rsid w:val="00D34C90"/>
    <w:rsid w:val="00D40A52"/>
    <w:rsid w:val="00D470A2"/>
    <w:rsid w:val="00D47DED"/>
    <w:rsid w:val="00D503EC"/>
    <w:rsid w:val="00D63C3D"/>
    <w:rsid w:val="00D767CC"/>
    <w:rsid w:val="00D852C1"/>
    <w:rsid w:val="00DA461D"/>
    <w:rsid w:val="00DB210A"/>
    <w:rsid w:val="00DB3B1A"/>
    <w:rsid w:val="00DB58A2"/>
    <w:rsid w:val="00DC6227"/>
    <w:rsid w:val="00DD0907"/>
    <w:rsid w:val="00DF4938"/>
    <w:rsid w:val="00E1095A"/>
    <w:rsid w:val="00E3230A"/>
    <w:rsid w:val="00E37960"/>
    <w:rsid w:val="00E6090A"/>
    <w:rsid w:val="00E7226C"/>
    <w:rsid w:val="00E72ADA"/>
    <w:rsid w:val="00E766A6"/>
    <w:rsid w:val="00E854D1"/>
    <w:rsid w:val="00E8747A"/>
    <w:rsid w:val="00EA625B"/>
    <w:rsid w:val="00EB5995"/>
    <w:rsid w:val="00EC1FF0"/>
    <w:rsid w:val="00F1472C"/>
    <w:rsid w:val="00F254D9"/>
    <w:rsid w:val="00F56AFB"/>
    <w:rsid w:val="00F81A1B"/>
    <w:rsid w:val="00F931AE"/>
    <w:rsid w:val="00F955D0"/>
    <w:rsid w:val="00FC7861"/>
    <w:rsid w:val="00FE1D2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1"/>
    <w:pPr>
      <w:spacing w:after="210" w:line="245" w:lineRule="atLeast"/>
    </w:pPr>
    <w:rPr>
      <w:rFonts w:ascii="Arial" w:eastAsia="Times New Roman" w:hAnsi="Arial" w:cs="Times New Roman"/>
      <w:color w:val="747378"/>
      <w:sz w:val="18"/>
      <w:lang w:val="en-AU"/>
    </w:rPr>
  </w:style>
  <w:style w:type="paragraph" w:styleId="Heading2">
    <w:name w:val="heading 2"/>
    <w:basedOn w:val="Normal"/>
    <w:next w:val="Normal"/>
    <w:link w:val="Heading2Char"/>
    <w:qFormat/>
    <w:rsid w:val="00E766A6"/>
    <w:pPr>
      <w:keepNext/>
      <w:spacing w:before="360" w:after="80" w:line="240" w:lineRule="auto"/>
      <w:outlineLvl w:val="1"/>
    </w:pPr>
    <w:rPr>
      <w:rFonts w:ascii="Verdana" w:hAnsi="Verdana" w:cs="Arial"/>
      <w:b/>
      <w:bCs/>
      <w:i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66A6"/>
    <w:rPr>
      <w:rFonts w:ascii="Verdana" w:eastAsia="Times New Roman" w:hAnsi="Verdana" w:cs="Arial"/>
      <w:b/>
      <w:bCs/>
      <w:iCs/>
      <w:color w:val="0070C0"/>
      <w:lang w:val="en-AU"/>
    </w:rPr>
  </w:style>
  <w:style w:type="paragraph" w:customStyle="1" w:styleId="Table-RowHeading">
    <w:name w:val="Table - Row Heading"/>
    <w:basedOn w:val="Normal"/>
    <w:rsid w:val="00E766A6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737277"/>
      <w:szCs w:val="18"/>
      <w:lang w:val="en-US"/>
    </w:rPr>
  </w:style>
  <w:style w:type="paragraph" w:styleId="CommentText">
    <w:name w:val="annotation text"/>
    <w:basedOn w:val="Normal"/>
    <w:link w:val="CommentTextChar"/>
    <w:rsid w:val="00E766A6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766A6"/>
    <w:rPr>
      <w:rFonts w:ascii="Arial" w:eastAsia="Times New Roman" w:hAnsi="Arial" w:cs="Times New Roman"/>
      <w:color w:val="747378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E766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66A6"/>
    <w:rPr>
      <w:rFonts w:ascii="Times New Roman" w:eastAsia="Times New Roman" w:hAnsi="Times New Roman" w:cs="Times New Roman"/>
      <w:lang w:val="en-AU"/>
    </w:rPr>
  </w:style>
  <w:style w:type="paragraph" w:customStyle="1" w:styleId="ReportTitle">
    <w:name w:val="Report Title"/>
    <w:basedOn w:val="Normal"/>
    <w:rsid w:val="00E766A6"/>
    <w:pPr>
      <w:spacing w:after="35" w:line="480" w:lineRule="exact"/>
    </w:pPr>
    <w:rPr>
      <w:color w:val="054196"/>
      <w:spacing w:val="-12"/>
      <w:sz w:val="46"/>
      <w:szCs w:val="46"/>
    </w:rPr>
  </w:style>
  <w:style w:type="paragraph" w:styleId="Title">
    <w:name w:val="Title"/>
    <w:basedOn w:val="Normal"/>
    <w:link w:val="TitleChar"/>
    <w:qFormat/>
    <w:rsid w:val="00E766A6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E766A6"/>
    <w:rPr>
      <w:rFonts w:ascii="Times New Roman" w:eastAsia="Times New Roman" w:hAnsi="Times New Roman" w:cs="Times New Roman"/>
      <w:b/>
      <w:bCs/>
      <w:sz w:val="28"/>
      <w:lang w:val="en-AU"/>
    </w:rPr>
  </w:style>
  <w:style w:type="table" w:styleId="TableGrid">
    <w:name w:val="Table Grid"/>
    <w:basedOn w:val="TableNormal"/>
    <w:uiPriority w:val="59"/>
    <w:rsid w:val="00E76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6A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A6"/>
    <w:rPr>
      <w:rFonts w:ascii="Lucida Grande" w:eastAsia="Times New Roman" w:hAnsi="Lucida Grande" w:cs="Lucida Grande"/>
      <w:color w:val="747378"/>
      <w:sz w:val="18"/>
      <w:szCs w:val="18"/>
      <w:lang w:val="en-AU"/>
    </w:rPr>
  </w:style>
  <w:style w:type="paragraph" w:styleId="ListParagraph">
    <w:name w:val="List Paragraph"/>
    <w:basedOn w:val="Normal"/>
    <w:qFormat/>
    <w:rsid w:val="008F15F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276D8D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3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8A"/>
    <w:pPr>
      <w:spacing w:line="240" w:lineRule="auto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8A"/>
    <w:rPr>
      <w:rFonts w:ascii="Arial" w:eastAsia="Times New Roman" w:hAnsi="Arial" w:cs="Times New Roman"/>
      <w:b/>
      <w:bCs/>
      <w:color w:val="747378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1"/>
    <w:pPr>
      <w:spacing w:after="210" w:line="245" w:lineRule="atLeast"/>
    </w:pPr>
    <w:rPr>
      <w:rFonts w:ascii="Arial" w:eastAsia="Times New Roman" w:hAnsi="Arial" w:cs="Times New Roman"/>
      <w:color w:val="747378"/>
      <w:sz w:val="18"/>
      <w:lang w:val="en-AU"/>
    </w:rPr>
  </w:style>
  <w:style w:type="paragraph" w:styleId="Heading2">
    <w:name w:val="heading 2"/>
    <w:basedOn w:val="Normal"/>
    <w:next w:val="Normal"/>
    <w:link w:val="Heading2Char"/>
    <w:qFormat/>
    <w:rsid w:val="00E766A6"/>
    <w:pPr>
      <w:keepNext/>
      <w:spacing w:before="360" w:after="80" w:line="240" w:lineRule="auto"/>
      <w:outlineLvl w:val="1"/>
    </w:pPr>
    <w:rPr>
      <w:rFonts w:ascii="Verdana" w:hAnsi="Verdana" w:cs="Arial"/>
      <w:b/>
      <w:bCs/>
      <w:i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66A6"/>
    <w:rPr>
      <w:rFonts w:ascii="Verdana" w:eastAsia="Times New Roman" w:hAnsi="Verdana" w:cs="Arial"/>
      <w:b/>
      <w:bCs/>
      <w:iCs/>
      <w:color w:val="0070C0"/>
      <w:lang w:val="en-AU"/>
    </w:rPr>
  </w:style>
  <w:style w:type="paragraph" w:customStyle="1" w:styleId="Table-RowHeading">
    <w:name w:val="Table - Row Heading"/>
    <w:basedOn w:val="Normal"/>
    <w:rsid w:val="00E766A6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737277"/>
      <w:szCs w:val="18"/>
      <w:lang w:val="en-US"/>
    </w:rPr>
  </w:style>
  <w:style w:type="paragraph" w:styleId="CommentText">
    <w:name w:val="annotation text"/>
    <w:basedOn w:val="Normal"/>
    <w:link w:val="CommentTextChar"/>
    <w:rsid w:val="00E766A6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766A6"/>
    <w:rPr>
      <w:rFonts w:ascii="Arial" w:eastAsia="Times New Roman" w:hAnsi="Arial" w:cs="Times New Roman"/>
      <w:color w:val="747378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E766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66A6"/>
    <w:rPr>
      <w:rFonts w:ascii="Times New Roman" w:eastAsia="Times New Roman" w:hAnsi="Times New Roman" w:cs="Times New Roman"/>
      <w:lang w:val="en-AU"/>
    </w:rPr>
  </w:style>
  <w:style w:type="paragraph" w:customStyle="1" w:styleId="ReportTitle">
    <w:name w:val="Report Title"/>
    <w:basedOn w:val="Normal"/>
    <w:rsid w:val="00E766A6"/>
    <w:pPr>
      <w:spacing w:after="35" w:line="480" w:lineRule="exact"/>
    </w:pPr>
    <w:rPr>
      <w:color w:val="054196"/>
      <w:spacing w:val="-12"/>
      <w:sz w:val="46"/>
      <w:szCs w:val="46"/>
    </w:rPr>
  </w:style>
  <w:style w:type="paragraph" w:styleId="Title">
    <w:name w:val="Title"/>
    <w:basedOn w:val="Normal"/>
    <w:link w:val="TitleChar"/>
    <w:qFormat/>
    <w:rsid w:val="00E766A6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E766A6"/>
    <w:rPr>
      <w:rFonts w:ascii="Times New Roman" w:eastAsia="Times New Roman" w:hAnsi="Times New Roman" w:cs="Times New Roman"/>
      <w:b/>
      <w:bCs/>
      <w:sz w:val="28"/>
      <w:lang w:val="en-AU"/>
    </w:rPr>
  </w:style>
  <w:style w:type="table" w:styleId="TableGrid">
    <w:name w:val="Table Grid"/>
    <w:basedOn w:val="TableNormal"/>
    <w:uiPriority w:val="59"/>
    <w:rsid w:val="00E76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6A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A6"/>
    <w:rPr>
      <w:rFonts w:ascii="Lucida Grande" w:eastAsia="Times New Roman" w:hAnsi="Lucida Grande" w:cs="Lucida Grande"/>
      <w:color w:val="747378"/>
      <w:sz w:val="18"/>
      <w:szCs w:val="18"/>
      <w:lang w:val="en-AU"/>
    </w:rPr>
  </w:style>
  <w:style w:type="paragraph" w:styleId="ListParagraph">
    <w:name w:val="List Paragraph"/>
    <w:basedOn w:val="Normal"/>
    <w:qFormat/>
    <w:rsid w:val="008F15F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276D8D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3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8A"/>
    <w:pPr>
      <w:spacing w:line="240" w:lineRule="auto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8A"/>
    <w:rPr>
      <w:rFonts w:ascii="Arial" w:eastAsia="Times New Roman" w:hAnsi="Arial" w:cs="Times New Roman"/>
      <w:b/>
      <w:bCs/>
      <w:color w:val="747378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6FCC8B59BC7488055298B9CF05E2E" ma:contentTypeVersion="2" ma:contentTypeDescription="Create a new document." ma:contentTypeScope="" ma:versionID="cf8513ba614059cb1a4c15019a85614b">
  <xsd:schema xmlns:xsd="http://www.w3.org/2001/XMLSchema" xmlns:xs="http://www.w3.org/2001/XMLSchema" xmlns:p="http://schemas.microsoft.com/office/2006/metadata/properties" xmlns:ns1="http://schemas.microsoft.com/sharepoint/v3" xmlns:ns2="ffb1cde5-301d-4270-be8d-4be24e48ad3c" targetNamespace="http://schemas.microsoft.com/office/2006/metadata/properties" ma:root="true" ma:fieldsID="77e6f750183ce82cddc44af4035dce55" ns1:_="" ns2:_="">
    <xsd:import namespace="http://schemas.microsoft.com/sharepoint/v3"/>
    <xsd:import namespace="ffb1cde5-301d-4270-be8d-4be24e48ad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1cde5-301d-4270-be8d-4be24e48ad3c" elementFormDefault="qualified">
    <xsd:import namespace="http://schemas.microsoft.com/office/2006/documentManagement/types"/>
    <xsd:import namespace="http://schemas.microsoft.com/office/infopath/2007/PartnerControls"/>
    <xsd:element name="Page" ma:index="10" nillable="true" ma:displayName="Page" ma:default="Home" ma:format="Dropdown" ma:internalName="Page">
      <xsd:simpleType>
        <xsd:restriction base="dms:Choice">
          <xsd:enumeration value="Home"/>
          <xsd:enumeration value="Self-evaluation"/>
          <xsd:enumeration value="Peer Review"/>
          <xsd:enumeration value="Priority Review"/>
          <xsd:enumeration value="Support and Intervention"/>
          <xsd:enumeration value="School Review Panel"/>
          <xsd:enumeration value="Intervention Panel"/>
          <xsd:enumeration value="Planning"/>
          <xsd:enumeration value="Reporting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ffb1cde5-301d-4270-be8d-4be24e48ad3c">Planning</P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BB2F5-5E10-4D8C-B6AE-3A9D1587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b1cde5-301d-4270-be8d-4be24e48a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64093-B3BB-49F6-BE61-3EDFF5C1E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8529C-747A-438B-907C-7DA3FC58D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b1cde5-301d-4270-be8d-4be24e48ad3c"/>
  </ds:schemaRefs>
</ds:datastoreItem>
</file>

<file path=customXml/itemProps4.xml><?xml version="1.0" encoding="utf-8"?>
<ds:datastoreItem xmlns:ds="http://schemas.openxmlformats.org/officeDocument/2006/customXml" ds:itemID="{B3C17EEA-C12B-40E4-8257-E406EE4F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School Annual Implementation Plan Template</vt:lpstr>
    </vt:vector>
  </TitlesOfParts>
  <Company>DEECD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School Annual Implementation Plan Template</dc:title>
  <dc:creator>Sandra Mahar</dc:creator>
  <cp:lastModifiedBy>Leonard, Michael L</cp:lastModifiedBy>
  <cp:revision>3</cp:revision>
  <cp:lastPrinted>2015-12-14T21:19:00Z</cp:lastPrinted>
  <dcterms:created xsi:type="dcterms:W3CDTF">2016-03-17T05:19:00Z</dcterms:created>
  <dcterms:modified xsi:type="dcterms:W3CDTF">2016-03-17T05:47:00Z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0x010100EFC6FCC8B59BC7488055298B9CF05E2E</vt:lpwstr>
  </property>
</Properties>
</file>